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1C" w:rsidRDefault="00FA131C" w:rsidP="00795D8F">
      <w:pPr>
        <w:pStyle w:val="1"/>
        <w:spacing w:before="0"/>
        <w:jc w:val="center"/>
        <w:rPr>
          <w:rFonts w:ascii="Times New Roman" w:hAnsi="Times New Roman" w:cs="Times New Roman"/>
          <w:color w:val="auto"/>
          <w:sz w:val="24"/>
          <w:szCs w:val="24"/>
        </w:rPr>
      </w:pPr>
      <w:r w:rsidRPr="00C63ED8">
        <w:rPr>
          <w:rFonts w:ascii="Times New Roman" w:hAnsi="Times New Roman" w:cs="Times New Roman"/>
          <w:color w:val="auto"/>
          <w:sz w:val="24"/>
          <w:szCs w:val="24"/>
        </w:rPr>
        <w:t xml:space="preserve">ПАСПОРТ УСЛУГИ (ПРОЦЕССА) </w:t>
      </w:r>
      <w:r w:rsidR="005C2FA0">
        <w:rPr>
          <w:rFonts w:ascii="Times New Roman" w:hAnsi="Times New Roman" w:cs="Times New Roman"/>
          <w:color w:val="auto"/>
          <w:sz w:val="24"/>
          <w:szCs w:val="24"/>
        </w:rPr>
        <w:t>АО</w:t>
      </w:r>
      <w:r w:rsidR="00795D8F">
        <w:rPr>
          <w:rFonts w:ascii="Times New Roman" w:hAnsi="Times New Roman" w:cs="Times New Roman"/>
          <w:color w:val="auto"/>
          <w:sz w:val="24"/>
          <w:szCs w:val="24"/>
        </w:rPr>
        <w:t xml:space="preserve"> "АЭС"</w:t>
      </w:r>
    </w:p>
    <w:p w:rsidR="00636094" w:rsidRPr="00636094" w:rsidRDefault="00636094" w:rsidP="00636094"/>
    <w:p w:rsidR="00FA131C" w:rsidRPr="005F7254" w:rsidRDefault="00FA131C" w:rsidP="00FA131C">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r w:rsidRPr="005F7254">
        <w:rPr>
          <w:rFonts w:ascii="Times New Roman" w:hAnsi="Times New Roman" w:cs="Times New Roman"/>
          <w:b/>
          <w:color w:val="548DD4" w:themeColor="text2" w:themeTint="99"/>
          <w:sz w:val="24"/>
          <w:szCs w:val="24"/>
        </w:rPr>
        <w:t>ТЕХНОЛОГИЧЕСКОЕ ПРИСОЕДИНЕНИЕ К ЭЛЕКТРИЧЕСКИМ СЕТЯМ СЕТЕВОЙ ОРГАНИЗАЦИИ</w:t>
      </w:r>
    </w:p>
    <w:p w:rsidR="00FA131C" w:rsidRPr="005F7254" w:rsidRDefault="00FA131C" w:rsidP="00FA131C">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p>
    <w:p w:rsidR="00FA131C" w:rsidRDefault="00FA131C" w:rsidP="00FA131C">
      <w:pPr>
        <w:spacing w:after="0" w:line="240" w:lineRule="auto"/>
        <w:jc w:val="both"/>
        <w:rPr>
          <w:rFonts w:ascii="Times New Roman" w:hAnsi="Times New Roman" w:cs="Times New Roman"/>
          <w:sz w:val="24"/>
          <w:szCs w:val="24"/>
        </w:rPr>
      </w:pPr>
      <w:r w:rsidRPr="005F7254">
        <w:rPr>
          <w:rFonts w:ascii="Times New Roman" w:hAnsi="Times New Roman" w:cs="Times New Roman"/>
          <w:b/>
          <w:color w:val="548DD4" w:themeColor="text2" w:themeTint="99"/>
          <w:sz w:val="24"/>
          <w:szCs w:val="24"/>
        </w:rPr>
        <w:t xml:space="preserve">КРУГ ЗАЯВИТЕЛЕЙ: </w:t>
      </w:r>
      <w:r w:rsidRPr="005F7254">
        <w:rPr>
          <w:rFonts w:ascii="Times New Roman" w:hAnsi="Times New Roman" w:cs="Times New Roman"/>
          <w:sz w:val="24"/>
          <w:szCs w:val="24"/>
        </w:rPr>
        <w:t xml:space="preserve">юридическое лицо или индивидуальный предприниматель (далее - </w:t>
      </w:r>
      <w:r>
        <w:rPr>
          <w:rFonts w:ascii="Times New Roman" w:hAnsi="Times New Roman" w:cs="Times New Roman"/>
          <w:sz w:val="24"/>
          <w:szCs w:val="24"/>
        </w:rPr>
        <w:t>заявитель</w:t>
      </w:r>
      <w:r w:rsidRPr="005F7254">
        <w:rPr>
          <w:rFonts w:ascii="Times New Roman" w:hAnsi="Times New Roman" w:cs="Times New Roman"/>
          <w:sz w:val="24"/>
          <w:szCs w:val="24"/>
        </w:rPr>
        <w:t>)в целях технологического присоединения  по одному источнику энергоснабжения энергопринимающих устройств, максимальная мощность к</w:t>
      </w:r>
      <w:r w:rsidR="00636094">
        <w:rPr>
          <w:rFonts w:ascii="Times New Roman" w:hAnsi="Times New Roman" w:cs="Times New Roman"/>
          <w:sz w:val="24"/>
          <w:szCs w:val="24"/>
        </w:rPr>
        <w:t>оторых составляет свыше 670 кВт</w:t>
      </w:r>
      <w:r w:rsidR="00795D8F">
        <w:rPr>
          <w:rFonts w:ascii="Times New Roman" w:hAnsi="Times New Roman" w:cs="Times New Roman"/>
          <w:sz w:val="24"/>
          <w:szCs w:val="24"/>
        </w:rPr>
        <w:t>.</w:t>
      </w:r>
    </w:p>
    <w:p w:rsidR="00795D8F" w:rsidRPr="005F7254" w:rsidRDefault="00795D8F" w:rsidP="00FA131C">
      <w:pPr>
        <w:spacing w:after="0" w:line="240" w:lineRule="auto"/>
        <w:jc w:val="both"/>
        <w:rPr>
          <w:rFonts w:ascii="Times New Roman" w:hAnsi="Times New Roman" w:cs="Times New Roman"/>
          <w:sz w:val="24"/>
          <w:szCs w:val="24"/>
        </w:rPr>
      </w:pPr>
    </w:p>
    <w:p w:rsidR="001447A4" w:rsidRDefault="00FA131C" w:rsidP="00FA131C">
      <w:pPr>
        <w:autoSpaceDE w:val="0"/>
        <w:autoSpaceDN w:val="0"/>
        <w:adjustRightInd w:val="0"/>
        <w:spacing w:after="0" w:line="240" w:lineRule="auto"/>
        <w:jc w:val="both"/>
        <w:rPr>
          <w:rFonts w:ascii="Times New Roman" w:hAnsi="Times New Roman" w:cs="Times New Roman"/>
          <w:sz w:val="24"/>
          <w:szCs w:val="24"/>
        </w:rPr>
      </w:pPr>
      <w:r w:rsidRPr="005F7254">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00636094">
        <w:rPr>
          <w:rFonts w:ascii="Times New Roman" w:hAnsi="Times New Roman" w:cs="Times New Roman"/>
          <w:b/>
          <w:color w:val="548DD4" w:themeColor="text2" w:themeTint="99"/>
          <w:sz w:val="24"/>
          <w:szCs w:val="24"/>
        </w:rPr>
        <w:t xml:space="preserve"> </w:t>
      </w:r>
      <w:r w:rsidRPr="00970993">
        <w:rPr>
          <w:rFonts w:ascii="Times New Roman" w:hAnsi="Times New Roman" w:cs="Times New Roman"/>
          <w:sz w:val="24"/>
          <w:szCs w:val="24"/>
        </w:rPr>
        <w:t xml:space="preserve">Размер платы за технологическое присоединение энергопринимающих устройств с максимальной мощностью </w:t>
      </w:r>
      <w:r w:rsidRPr="005F7254">
        <w:rPr>
          <w:rFonts w:ascii="Times New Roman" w:hAnsi="Times New Roman" w:cs="Times New Roman"/>
          <w:sz w:val="24"/>
          <w:szCs w:val="24"/>
        </w:rPr>
        <w:t xml:space="preserve">свыше 670 </w:t>
      </w:r>
      <w:r w:rsidR="00636094" w:rsidRPr="00D155FB">
        <w:rPr>
          <w:rFonts w:ascii="Times New Roman" w:hAnsi="Times New Roman" w:cs="Times New Roman"/>
          <w:sz w:val="24"/>
          <w:szCs w:val="24"/>
        </w:rPr>
        <w:t>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w:t>
      </w:r>
      <w:r w:rsidR="00636094">
        <w:rPr>
          <w:rFonts w:ascii="Times New Roman" w:hAnsi="Times New Roman" w:cs="Times New Roman"/>
          <w:sz w:val="24"/>
          <w:szCs w:val="24"/>
        </w:rPr>
        <w:t xml:space="preserve"> </w:t>
      </w:r>
      <w:r w:rsidR="00636094" w:rsidRPr="00D155FB">
        <w:rPr>
          <w:rFonts w:ascii="Times New Roman" w:hAnsi="Times New Roman" w:cs="Times New Roman"/>
          <w:sz w:val="24"/>
          <w:szCs w:val="24"/>
        </w:rPr>
        <w:t>установленных уполномоченным органом исполнительной власти в области государственного регулирования тарифов субъекта РФ</w:t>
      </w:r>
      <w:r>
        <w:rPr>
          <w:rFonts w:ascii="Times New Roman" w:hAnsi="Times New Roman" w:cs="Times New Roman"/>
          <w:sz w:val="24"/>
          <w:szCs w:val="24"/>
        </w:rPr>
        <w:t>.</w:t>
      </w:r>
    </w:p>
    <w:p w:rsidR="00636094" w:rsidRDefault="00636094" w:rsidP="00FA131C">
      <w:pPr>
        <w:autoSpaceDE w:val="0"/>
        <w:autoSpaceDN w:val="0"/>
        <w:adjustRightInd w:val="0"/>
        <w:spacing w:after="0" w:line="240" w:lineRule="auto"/>
        <w:jc w:val="both"/>
        <w:rPr>
          <w:rFonts w:ascii="Times New Roman" w:hAnsi="Times New Roman" w:cs="Times New Roman"/>
          <w:sz w:val="24"/>
          <w:szCs w:val="24"/>
        </w:rPr>
      </w:pPr>
    </w:p>
    <w:p w:rsidR="00F624BB" w:rsidRDefault="008C2E25" w:rsidP="00FA131C">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r w:rsidRPr="00A33D8A">
        <w:rPr>
          <w:rFonts w:ascii="Times New Roman" w:hAnsi="Times New Roman" w:cs="Times New Roman"/>
          <w:b/>
          <w:color w:val="548DD4" w:themeColor="text2" w:themeTint="99"/>
          <w:sz w:val="24"/>
          <w:szCs w:val="24"/>
        </w:rPr>
        <w:t>УСЛОВИЯ ОКАЗАНИЯ УСЛУГИ (ПРОЦЕССА):</w:t>
      </w:r>
    </w:p>
    <w:p w:rsidR="000311D9" w:rsidRPr="00F05935" w:rsidRDefault="000311D9" w:rsidP="000311D9">
      <w:pPr>
        <w:autoSpaceDE w:val="0"/>
        <w:autoSpaceDN w:val="0"/>
        <w:adjustRightInd w:val="0"/>
        <w:spacing w:after="0" w:line="240" w:lineRule="auto"/>
        <w:jc w:val="both"/>
        <w:outlineLvl w:val="0"/>
        <w:rPr>
          <w:rFonts w:ascii="Times New Roman" w:hAnsi="Times New Roman" w:cs="Times New Roman"/>
          <w:sz w:val="24"/>
          <w:szCs w:val="24"/>
        </w:rPr>
      </w:pPr>
      <w:r w:rsidRPr="00F05935">
        <w:rPr>
          <w:rFonts w:ascii="Times New Roman" w:hAnsi="Times New Roman" w:cs="Times New Roman"/>
          <w:sz w:val="24"/>
          <w:szCs w:val="24"/>
        </w:rPr>
        <w:t>1. Подача заявки в объеме, установленным законодательством;</w:t>
      </w:r>
    </w:p>
    <w:p w:rsidR="000311D9" w:rsidRPr="00F05935" w:rsidRDefault="000311D9" w:rsidP="000311D9">
      <w:pPr>
        <w:autoSpaceDE w:val="0"/>
        <w:autoSpaceDN w:val="0"/>
        <w:adjustRightInd w:val="0"/>
        <w:spacing w:after="0" w:line="240" w:lineRule="auto"/>
        <w:jc w:val="both"/>
        <w:outlineLvl w:val="0"/>
        <w:rPr>
          <w:rFonts w:ascii="Times New Roman" w:hAnsi="Times New Roman" w:cs="Times New Roman"/>
          <w:sz w:val="24"/>
          <w:szCs w:val="24"/>
        </w:rPr>
      </w:pPr>
      <w:r w:rsidRPr="00F05935">
        <w:rPr>
          <w:rFonts w:ascii="Times New Roman" w:hAnsi="Times New Roman" w:cs="Times New Roman"/>
          <w:sz w:val="24"/>
          <w:szCs w:val="24"/>
        </w:rPr>
        <w:t xml:space="preserve">2. Заключение договора об осуществлении технологического присоединения; </w:t>
      </w:r>
    </w:p>
    <w:p w:rsidR="000311D9" w:rsidRPr="00F05935" w:rsidRDefault="000311D9" w:rsidP="000311D9">
      <w:pPr>
        <w:autoSpaceDE w:val="0"/>
        <w:autoSpaceDN w:val="0"/>
        <w:adjustRightInd w:val="0"/>
        <w:spacing w:after="0" w:line="240" w:lineRule="auto"/>
        <w:jc w:val="both"/>
        <w:outlineLvl w:val="0"/>
        <w:rPr>
          <w:rFonts w:ascii="Times New Roman" w:hAnsi="Times New Roman" w:cs="Times New Roman"/>
          <w:sz w:val="24"/>
          <w:szCs w:val="24"/>
        </w:rPr>
      </w:pPr>
      <w:r w:rsidRPr="00F05935">
        <w:rPr>
          <w:rFonts w:ascii="Times New Roman" w:hAnsi="Times New Roman" w:cs="Times New Roman"/>
          <w:sz w:val="24"/>
          <w:szCs w:val="24"/>
        </w:rPr>
        <w:t>3. Исполнение условий, установленных заключенным договором об осуществлении технологического присоединения.</w:t>
      </w:r>
    </w:p>
    <w:p w:rsidR="000311D9" w:rsidRPr="00D26658" w:rsidRDefault="000311D9" w:rsidP="000311D9">
      <w:pPr>
        <w:autoSpaceDE w:val="0"/>
        <w:autoSpaceDN w:val="0"/>
        <w:adjustRightInd w:val="0"/>
        <w:spacing w:after="0" w:line="240" w:lineRule="auto"/>
        <w:jc w:val="both"/>
        <w:rPr>
          <w:rFonts w:ascii="Times New Roman" w:hAnsi="Times New Roman" w:cs="Times New Roman"/>
          <w:sz w:val="24"/>
          <w:szCs w:val="24"/>
        </w:rPr>
      </w:pPr>
    </w:p>
    <w:p w:rsidR="000311D9" w:rsidRDefault="008C2E25" w:rsidP="000311D9">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РЕЗУЛЬТАТ ОКАЗАНИЯ УСЛУГИ (ПРОЦЕССА):</w:t>
      </w:r>
      <w:r w:rsidR="000311D9" w:rsidRPr="000311D9">
        <w:rPr>
          <w:rFonts w:ascii="Times New Roman" w:hAnsi="Times New Roman" w:cs="Times New Roman"/>
          <w:sz w:val="24"/>
          <w:szCs w:val="24"/>
        </w:rPr>
        <w:t xml:space="preserve"> </w:t>
      </w:r>
      <w:r w:rsidR="000311D9" w:rsidRPr="00F05935">
        <w:rPr>
          <w:rFonts w:ascii="Times New Roman" w:hAnsi="Times New Roman" w:cs="Times New Roman"/>
          <w:sz w:val="24"/>
          <w:szCs w:val="24"/>
        </w:rPr>
        <w:t>технологическое присоединение энергопринимающих устройств  заявителя с подачей напряжения и выдачей  акта технологического присоединения.</w:t>
      </w:r>
    </w:p>
    <w:p w:rsidR="000311D9" w:rsidRDefault="000311D9" w:rsidP="000311D9">
      <w:pPr>
        <w:autoSpaceDE w:val="0"/>
        <w:autoSpaceDN w:val="0"/>
        <w:adjustRightInd w:val="0"/>
        <w:spacing w:after="0" w:line="240" w:lineRule="auto"/>
        <w:jc w:val="both"/>
        <w:rPr>
          <w:rFonts w:ascii="Times New Roman" w:hAnsi="Times New Roman" w:cs="Times New Roman"/>
          <w:sz w:val="24"/>
          <w:szCs w:val="24"/>
        </w:rPr>
      </w:pPr>
    </w:p>
    <w:p w:rsidR="00FA131C" w:rsidRPr="005F7254" w:rsidRDefault="000825BA" w:rsidP="000311D9">
      <w:pPr>
        <w:autoSpaceDE w:val="0"/>
        <w:autoSpaceDN w:val="0"/>
        <w:adjustRightInd w:val="0"/>
        <w:spacing w:after="0" w:line="240" w:lineRule="auto"/>
        <w:jc w:val="both"/>
        <w:rPr>
          <w:rFonts w:ascii="Times New Roman" w:hAnsi="Times New Roman" w:cs="Times New Roman"/>
          <w:sz w:val="24"/>
          <w:szCs w:val="24"/>
        </w:rPr>
      </w:pPr>
      <w:r w:rsidRPr="00A33D8A">
        <w:rPr>
          <w:rFonts w:ascii="Times New Roman" w:hAnsi="Times New Roman" w:cs="Times New Roman"/>
          <w:b/>
          <w:color w:val="548DD4" w:themeColor="text2" w:themeTint="99"/>
          <w:sz w:val="24"/>
          <w:szCs w:val="24"/>
        </w:rPr>
        <w:t>ОБЩИЙ СРОК ОКАЗАНИЯ УСЛУГИ (ПРОЦЕССА):</w:t>
      </w:r>
      <w:r w:rsidR="00FA131C" w:rsidRPr="005F7254">
        <w:rPr>
          <w:rFonts w:ascii="Times New Roman"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FA131C" w:rsidRPr="005F7254" w:rsidRDefault="00FA131C" w:rsidP="00FA131C">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5F7254">
        <w:rPr>
          <w:rFonts w:ascii="Times New Roman" w:hAnsi="Times New Roman" w:cs="Times New Roman"/>
          <w:sz w:val="24"/>
          <w:szCs w:val="24"/>
        </w:rPr>
        <w:t xml:space="preserve">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Pr="005F7254">
        <w:rPr>
          <w:rFonts w:ascii="Times New Roman" w:hAnsi="Times New Roman" w:cs="Times New Roman"/>
          <w:b/>
          <w:sz w:val="24"/>
          <w:szCs w:val="24"/>
        </w:rPr>
        <w:t>1 год с даты заключения договора</w:t>
      </w:r>
      <w:r w:rsidRPr="005F7254">
        <w:rPr>
          <w:rFonts w:ascii="Times New Roman" w:hAnsi="Times New Roman" w:cs="Times New Roman"/>
          <w:sz w:val="24"/>
          <w:szCs w:val="24"/>
        </w:rPr>
        <w:t>;</w:t>
      </w:r>
    </w:p>
    <w:p w:rsidR="00D509DC" w:rsidRDefault="00FA131C" w:rsidP="00FA131C">
      <w:pPr>
        <w:autoSpaceDE w:val="0"/>
        <w:autoSpaceDN w:val="0"/>
        <w:adjustRightInd w:val="0"/>
        <w:spacing w:after="0" w:line="240" w:lineRule="auto"/>
        <w:ind w:firstLine="540"/>
        <w:jc w:val="both"/>
        <w:rPr>
          <w:rFonts w:ascii="Times New Roman" w:hAnsi="Times New Roman" w:cs="Times New Roman"/>
          <w:sz w:val="24"/>
          <w:szCs w:val="24"/>
        </w:rPr>
      </w:pPr>
      <w:r w:rsidRPr="00970993">
        <w:rPr>
          <w:rFonts w:ascii="Times New Roman" w:hAnsi="Times New Roman" w:cs="Times New Roman"/>
          <w:sz w:val="24"/>
          <w:szCs w:val="24"/>
        </w:rPr>
        <w:t>При несоблюдении всех вышеуказанных условий</w:t>
      </w:r>
      <w:r w:rsidR="00D509DC">
        <w:rPr>
          <w:rFonts w:ascii="Times New Roman" w:hAnsi="Times New Roman" w:cs="Times New Roman"/>
          <w:sz w:val="24"/>
          <w:szCs w:val="24"/>
        </w:rPr>
        <w:t>:</w:t>
      </w:r>
    </w:p>
    <w:p w:rsidR="000311D9" w:rsidRDefault="000311D9" w:rsidP="00FA131C">
      <w:pPr>
        <w:autoSpaceDE w:val="0"/>
        <w:autoSpaceDN w:val="0"/>
        <w:adjustRightInd w:val="0"/>
        <w:spacing w:after="0" w:line="240" w:lineRule="auto"/>
        <w:ind w:firstLine="540"/>
        <w:jc w:val="both"/>
        <w:rPr>
          <w:rFonts w:ascii="Times New Roman" w:hAnsi="Times New Roman" w:cs="Times New Roman"/>
          <w:sz w:val="24"/>
          <w:szCs w:val="24"/>
        </w:rPr>
      </w:pPr>
    </w:p>
    <w:p w:rsidR="00D509DC" w:rsidRDefault="00D509DC" w:rsidP="00FA131C">
      <w:pPr>
        <w:autoSpaceDE w:val="0"/>
        <w:autoSpaceDN w:val="0"/>
        <w:adjustRightInd w:val="0"/>
        <w:spacing w:after="0" w:line="240" w:lineRule="auto"/>
        <w:ind w:firstLine="540"/>
        <w:jc w:val="both"/>
        <w:rPr>
          <w:rFonts w:ascii="Times New Roman" w:hAnsi="Times New Roman" w:cs="Times New Roman"/>
          <w:sz w:val="24"/>
          <w:szCs w:val="24"/>
        </w:rPr>
      </w:pPr>
      <w:r w:rsidRPr="005F7254">
        <w:rPr>
          <w:rFonts w:ascii="Times New Roman" w:hAnsi="Times New Roman" w:cs="Times New Roman"/>
          <w:sz w:val="24"/>
          <w:szCs w:val="24"/>
        </w:rPr>
        <w:lastRenderedPageBreak/>
        <w:t>–</w:t>
      </w:r>
      <w:r w:rsidRPr="00D509DC">
        <w:rPr>
          <w:rFonts w:ascii="Times New Roman" w:hAnsi="Times New Roman" w:cs="Times New Roman"/>
          <w:b/>
          <w:sz w:val="24"/>
          <w:szCs w:val="24"/>
        </w:rPr>
        <w:t>1 год</w:t>
      </w:r>
      <w:r w:rsidR="00053E5D">
        <w:rPr>
          <w:rFonts w:ascii="Times New Roman" w:hAnsi="Times New Roman" w:cs="Times New Roman"/>
          <w:b/>
          <w:sz w:val="24"/>
          <w:szCs w:val="24"/>
        </w:rPr>
        <w:t xml:space="preserve"> </w:t>
      </w:r>
      <w:r w:rsidRPr="005F7254">
        <w:rPr>
          <w:rFonts w:ascii="Times New Roman" w:hAnsi="Times New Roman" w:cs="Times New Roman"/>
          <w:b/>
          <w:sz w:val="24"/>
          <w:szCs w:val="24"/>
        </w:rPr>
        <w:t>с даты заключения договора</w:t>
      </w:r>
      <w:r w:rsidR="00053E5D">
        <w:rPr>
          <w:rFonts w:ascii="Times New Roman" w:hAnsi="Times New Roman" w:cs="Times New Roman"/>
          <w:b/>
          <w:sz w:val="24"/>
          <w:szCs w:val="24"/>
        </w:rPr>
        <w:t xml:space="preserve"> </w:t>
      </w:r>
      <w:r w:rsidRPr="00D509DC">
        <w:rPr>
          <w:rFonts w:ascii="Times New Roman" w:hAnsi="Times New Roman" w:cs="Times New Roman"/>
          <w:sz w:val="24"/>
          <w:szCs w:val="24"/>
        </w:rPr>
        <w:t>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0311D9" w:rsidRDefault="000311D9" w:rsidP="00FA131C">
      <w:pPr>
        <w:autoSpaceDE w:val="0"/>
        <w:autoSpaceDN w:val="0"/>
        <w:adjustRightInd w:val="0"/>
        <w:spacing w:after="0" w:line="240" w:lineRule="auto"/>
        <w:ind w:firstLine="540"/>
        <w:jc w:val="both"/>
        <w:rPr>
          <w:rFonts w:ascii="Times New Roman" w:hAnsi="Times New Roman" w:cs="Times New Roman"/>
          <w:sz w:val="24"/>
          <w:szCs w:val="24"/>
        </w:rPr>
      </w:pPr>
    </w:p>
    <w:p w:rsidR="00FA131C" w:rsidRPr="005F7254" w:rsidRDefault="00FA131C" w:rsidP="00FA131C">
      <w:pPr>
        <w:autoSpaceDE w:val="0"/>
        <w:autoSpaceDN w:val="0"/>
        <w:adjustRightInd w:val="0"/>
        <w:spacing w:after="0" w:line="240" w:lineRule="auto"/>
        <w:ind w:firstLine="540"/>
        <w:jc w:val="both"/>
        <w:rPr>
          <w:rFonts w:ascii="Times New Roman" w:hAnsi="Times New Roman" w:cs="Times New Roman"/>
          <w:sz w:val="24"/>
          <w:szCs w:val="24"/>
        </w:rPr>
      </w:pPr>
      <w:r w:rsidRPr="005F7254">
        <w:rPr>
          <w:rFonts w:ascii="Times New Roman" w:hAnsi="Times New Roman" w:cs="Times New Roman"/>
          <w:sz w:val="24"/>
          <w:szCs w:val="24"/>
        </w:rPr>
        <w:t xml:space="preserve">– </w:t>
      </w:r>
      <w:r w:rsidRPr="005F7254">
        <w:rPr>
          <w:rFonts w:ascii="Times New Roman" w:hAnsi="Times New Roman" w:cs="Times New Roman"/>
          <w:b/>
          <w:sz w:val="24"/>
          <w:szCs w:val="24"/>
        </w:rPr>
        <w:t>2 год</w:t>
      </w:r>
      <w:r w:rsidR="00D509DC">
        <w:rPr>
          <w:rFonts w:ascii="Times New Roman" w:hAnsi="Times New Roman" w:cs="Times New Roman"/>
          <w:b/>
          <w:sz w:val="24"/>
          <w:szCs w:val="24"/>
        </w:rPr>
        <w:t>а</w:t>
      </w:r>
      <w:r w:rsidRPr="005F7254">
        <w:rPr>
          <w:rFonts w:ascii="Times New Roman" w:hAnsi="Times New Roman" w:cs="Times New Roman"/>
          <w:b/>
          <w:sz w:val="24"/>
          <w:szCs w:val="24"/>
        </w:rPr>
        <w:t xml:space="preserve"> с даты заключения договора</w:t>
      </w:r>
      <w:r w:rsidR="00053E5D">
        <w:rPr>
          <w:rFonts w:ascii="Times New Roman" w:hAnsi="Times New Roman" w:cs="Times New Roman"/>
          <w:b/>
          <w:sz w:val="24"/>
          <w:szCs w:val="24"/>
        </w:rPr>
        <w:t xml:space="preserve"> </w:t>
      </w:r>
      <w:r w:rsidR="00D509DC" w:rsidRPr="00D509DC">
        <w:rPr>
          <w:rFonts w:ascii="Times New Roman" w:hAnsi="Times New Roman" w:cs="Times New Roman"/>
          <w:sz w:val="24"/>
          <w:szCs w:val="24"/>
        </w:rPr>
        <w:t xml:space="preserve">для заявителей, </w:t>
      </w:r>
      <w:bookmarkStart w:id="0" w:name="_GoBack"/>
      <w:bookmarkEnd w:id="0"/>
      <w:r w:rsidR="00D509DC" w:rsidRPr="00D509DC">
        <w:rPr>
          <w:rFonts w:ascii="Times New Roman" w:hAnsi="Times New Roman" w:cs="Times New Roman"/>
          <w:sz w:val="24"/>
          <w:szCs w:val="24"/>
        </w:rPr>
        <w:t>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r w:rsidRPr="005F7254">
        <w:rPr>
          <w:rFonts w:ascii="Times New Roman" w:hAnsi="Times New Roman" w:cs="Times New Roman"/>
          <w:sz w:val="24"/>
          <w:szCs w:val="24"/>
        </w:rPr>
        <w:t>, если иные сроки (но не более 4 лет) не предусмотрены инвестиционной программой соответствующей сетевой организации или соглашением сторон.</w:t>
      </w:r>
      <w:r w:rsidR="00D509DC" w:rsidRPr="00D509DC">
        <w:rPr>
          <w:rFonts w:ascii="Times New Roman" w:hAnsi="Times New Roman" w:cs="Times New Roman"/>
          <w:sz w:val="24"/>
          <w:szCs w:val="24"/>
        </w:rPr>
        <w:t>По инициативе (обращению) заявителя договором могут быть установлены иные сроки (но не более 4 лет)</w:t>
      </w:r>
      <w:r w:rsidR="00D509DC">
        <w:rPr>
          <w:rFonts w:ascii="Times New Roman" w:hAnsi="Times New Roman" w:cs="Times New Roman"/>
          <w:sz w:val="24"/>
          <w:szCs w:val="24"/>
        </w:rPr>
        <w:t>.</w:t>
      </w:r>
    </w:p>
    <w:p w:rsidR="00FA131C" w:rsidRDefault="00FA131C" w:rsidP="00FA131C">
      <w:pPr>
        <w:autoSpaceDE w:val="0"/>
        <w:autoSpaceDN w:val="0"/>
        <w:adjustRightInd w:val="0"/>
        <w:spacing w:after="0" w:line="240" w:lineRule="auto"/>
        <w:jc w:val="both"/>
        <w:outlineLvl w:val="0"/>
        <w:rPr>
          <w:rFonts w:ascii="Times New Roman" w:hAnsi="Times New Roman" w:cs="Times New Roman"/>
          <w:b/>
          <w:color w:val="548DD4" w:themeColor="text2" w:themeTint="99"/>
          <w:sz w:val="24"/>
          <w:szCs w:val="24"/>
        </w:rPr>
      </w:pPr>
    </w:p>
    <w:p w:rsidR="000653F9" w:rsidRDefault="008C2E25" w:rsidP="00FA131C">
      <w:pPr>
        <w:autoSpaceDE w:val="0"/>
        <w:autoSpaceDN w:val="0"/>
        <w:adjustRightInd w:val="0"/>
        <w:spacing w:after="0" w:line="240" w:lineRule="auto"/>
        <w:jc w:val="both"/>
        <w:outlineLvl w:val="0"/>
        <w:rPr>
          <w:rFonts w:ascii="Times New Roman" w:hAnsi="Times New Roman" w:cs="Times New Roman"/>
          <w:b/>
          <w:color w:val="548DD4" w:themeColor="text2" w:themeTint="99"/>
          <w:sz w:val="24"/>
          <w:szCs w:val="24"/>
        </w:rPr>
      </w:pPr>
      <w:r w:rsidRPr="00A33D8A">
        <w:rPr>
          <w:rFonts w:ascii="Times New Roman" w:hAnsi="Times New Roman" w:cs="Times New Roman"/>
          <w:b/>
          <w:color w:val="548DD4" w:themeColor="text2" w:themeTint="99"/>
          <w:sz w:val="24"/>
          <w:szCs w:val="24"/>
        </w:rPr>
        <w:t>СОСТАВ, ПОСЛЕДОВАТЕЛЬНОСТЬ И СРОКИ ОКАЗАНИЯ УСЛУГИ (ПРОЦЕССА):</w:t>
      </w:r>
    </w:p>
    <w:p w:rsidR="00C85B86" w:rsidRPr="00A33D8A" w:rsidRDefault="00C85B86" w:rsidP="00FA131C">
      <w:pPr>
        <w:autoSpaceDE w:val="0"/>
        <w:autoSpaceDN w:val="0"/>
        <w:adjustRightInd w:val="0"/>
        <w:spacing w:after="0" w:line="240" w:lineRule="auto"/>
        <w:jc w:val="both"/>
        <w:outlineLvl w:val="0"/>
        <w:rPr>
          <w:rFonts w:ascii="Times New Roman" w:hAnsi="Times New Roman" w:cs="Times New Roman"/>
          <w:b/>
          <w:color w:val="548DD4" w:themeColor="text2" w:themeTint="99"/>
          <w:sz w:val="24"/>
          <w:szCs w:val="24"/>
        </w:rPr>
      </w:pPr>
    </w:p>
    <w:tbl>
      <w:tblPr>
        <w:tblStyle w:val="-110"/>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
        <w:gridCol w:w="2301"/>
        <w:gridCol w:w="2129"/>
        <w:gridCol w:w="2835"/>
        <w:gridCol w:w="2261"/>
        <w:gridCol w:w="1764"/>
        <w:gridCol w:w="2610"/>
      </w:tblGrid>
      <w:tr w:rsidR="00A33D8A" w:rsidRPr="00A33D8A" w:rsidTr="00127D45">
        <w:trPr>
          <w:cnfStyle w:val="100000000000"/>
          <w:tblHeader/>
        </w:trPr>
        <w:tc>
          <w:tcPr>
            <w:cnfStyle w:val="001000000000"/>
            <w:tcW w:w="137" w:type="pct"/>
            <w:tcBorders>
              <w:bottom w:val="single" w:sz="4" w:space="0" w:color="auto"/>
            </w:tcBorders>
            <w:shd w:val="clear" w:color="auto" w:fill="auto"/>
          </w:tcPr>
          <w:p w:rsidR="00CA183B" w:rsidRPr="000311D9" w:rsidRDefault="00CA183B" w:rsidP="00A33D8A">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w:t>
            </w:r>
          </w:p>
        </w:tc>
        <w:tc>
          <w:tcPr>
            <w:cnfStyle w:val="000010000000"/>
            <w:tcW w:w="805" w:type="pct"/>
            <w:tcBorders>
              <w:top w:val="none" w:sz="0" w:space="0" w:color="auto"/>
              <w:left w:val="none" w:sz="0" w:space="0" w:color="auto"/>
              <w:bottom w:val="single" w:sz="4" w:space="0" w:color="auto"/>
              <w:right w:val="none" w:sz="0" w:space="0" w:color="auto"/>
            </w:tcBorders>
            <w:shd w:val="clear" w:color="auto" w:fill="auto"/>
          </w:tcPr>
          <w:p w:rsidR="00CA183B" w:rsidRPr="000311D9" w:rsidRDefault="00CA183B" w:rsidP="00A33D8A">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Этап</w:t>
            </w:r>
          </w:p>
        </w:tc>
        <w:tc>
          <w:tcPr>
            <w:tcW w:w="745" w:type="pct"/>
            <w:tcBorders>
              <w:bottom w:val="single" w:sz="4" w:space="0" w:color="auto"/>
            </w:tcBorders>
            <w:shd w:val="clear" w:color="auto" w:fill="auto"/>
          </w:tcPr>
          <w:p w:rsidR="00CA183B" w:rsidRPr="000311D9" w:rsidRDefault="00CA183B" w:rsidP="00A33D8A">
            <w:pPr>
              <w:jc w:val="center"/>
              <w:cnfStyle w:val="100000000000"/>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Условие этапа</w:t>
            </w:r>
          </w:p>
        </w:tc>
        <w:tc>
          <w:tcPr>
            <w:cnfStyle w:val="000010000000"/>
            <w:tcW w:w="992" w:type="pct"/>
            <w:tcBorders>
              <w:top w:val="none" w:sz="0" w:space="0" w:color="auto"/>
              <w:left w:val="none" w:sz="0" w:space="0" w:color="auto"/>
              <w:bottom w:val="single" w:sz="4" w:space="0" w:color="auto"/>
              <w:right w:val="none" w:sz="0" w:space="0" w:color="auto"/>
            </w:tcBorders>
            <w:shd w:val="clear" w:color="auto" w:fill="auto"/>
          </w:tcPr>
          <w:p w:rsidR="00CA183B" w:rsidRPr="000311D9" w:rsidRDefault="00CA183B" w:rsidP="00A33D8A">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Содержание</w:t>
            </w:r>
          </w:p>
        </w:tc>
        <w:tc>
          <w:tcPr>
            <w:tcW w:w="791" w:type="pct"/>
            <w:tcBorders>
              <w:bottom w:val="single" w:sz="4" w:space="0" w:color="auto"/>
            </w:tcBorders>
            <w:shd w:val="clear" w:color="auto" w:fill="auto"/>
          </w:tcPr>
          <w:p w:rsidR="00CA183B" w:rsidRPr="000311D9" w:rsidRDefault="00CA183B" w:rsidP="00A33D8A">
            <w:pPr>
              <w:jc w:val="center"/>
              <w:cnfStyle w:val="100000000000"/>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Форма предоставления</w:t>
            </w:r>
          </w:p>
        </w:tc>
        <w:tc>
          <w:tcPr>
            <w:cnfStyle w:val="000010000000"/>
            <w:tcW w:w="617" w:type="pct"/>
            <w:tcBorders>
              <w:top w:val="none" w:sz="0" w:space="0" w:color="auto"/>
              <w:left w:val="none" w:sz="0" w:space="0" w:color="auto"/>
              <w:bottom w:val="single" w:sz="4" w:space="0" w:color="auto"/>
              <w:right w:val="none" w:sz="0" w:space="0" w:color="auto"/>
            </w:tcBorders>
            <w:shd w:val="clear" w:color="auto" w:fill="auto"/>
          </w:tcPr>
          <w:p w:rsidR="00CA183B" w:rsidRPr="000311D9" w:rsidRDefault="00CA183B" w:rsidP="00A33D8A">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Срок исполнения</w:t>
            </w:r>
          </w:p>
        </w:tc>
        <w:tc>
          <w:tcPr>
            <w:tcW w:w="913" w:type="pct"/>
            <w:tcBorders>
              <w:bottom w:val="single" w:sz="4" w:space="0" w:color="auto"/>
            </w:tcBorders>
            <w:shd w:val="clear" w:color="auto" w:fill="auto"/>
          </w:tcPr>
          <w:p w:rsidR="00CA183B" w:rsidRPr="000311D9" w:rsidRDefault="00CA183B" w:rsidP="00A33D8A">
            <w:pPr>
              <w:jc w:val="center"/>
              <w:cnfStyle w:val="100000000000"/>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Ссылка на нормативно правовой акт</w:t>
            </w:r>
          </w:p>
        </w:tc>
      </w:tr>
      <w:tr w:rsidR="00127D45" w:rsidRPr="00A33D8A" w:rsidTr="00465D14">
        <w:trPr>
          <w:cnfStyle w:val="000000100000"/>
        </w:trPr>
        <w:tc>
          <w:tcPr>
            <w:cnfStyle w:val="001000000000"/>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7D45" w:rsidRPr="000311D9" w:rsidRDefault="00127D45" w:rsidP="00127D45">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1</w:t>
            </w:r>
          </w:p>
        </w:tc>
        <w:tc>
          <w:tcPr>
            <w:cnfStyle w:val="000010000000"/>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465D14">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Подача заявки на технологическое присоединение</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A33D8A">
            <w:pPr>
              <w:autoSpaceDE w:val="0"/>
              <w:autoSpaceDN w:val="0"/>
              <w:adjustRightInd w:val="0"/>
              <w:jc w:val="both"/>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465D14">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1.1.</w:t>
            </w:r>
            <w:r w:rsidRPr="003D3CD8">
              <w:rPr>
                <w:rFonts w:ascii="Times New Roman" w:eastAsia="Times New Roman" w:hAnsi="Times New Roman" w:cs="Times New Roman"/>
                <w:color w:val="000000" w:themeColor="text1"/>
                <w:sz w:val="20"/>
                <w:szCs w:val="20"/>
                <w:lang w:eastAsia="ru-RU"/>
              </w:rPr>
              <w:t>Заявитель подает заявку на технологическое присоединение;</w:t>
            </w:r>
          </w:p>
          <w:p w:rsidR="00127D45" w:rsidRPr="003D3CD8" w:rsidRDefault="00127D45" w:rsidP="00465D14">
            <w:pPr>
              <w:autoSpaceDE w:val="0"/>
              <w:autoSpaceDN w:val="0"/>
              <w:adjustRightInd w:val="0"/>
              <w:jc w:val="center"/>
              <w:rPr>
                <w:rFonts w:ascii="Times New Roman" w:eastAsia="Times New Roman" w:hAnsi="Times New Roman" w:cs="Times New Roman"/>
                <w:color w:val="000000" w:themeColor="text1"/>
                <w:sz w:val="20"/>
                <w:szCs w:val="20"/>
                <w:lang w:eastAsia="ru-RU"/>
              </w:rPr>
            </w:pPr>
          </w:p>
          <w:p w:rsidR="00127D45" w:rsidRPr="003D3CD8" w:rsidRDefault="00127D45" w:rsidP="00465D14">
            <w:pPr>
              <w:autoSpaceDE w:val="0"/>
              <w:autoSpaceDN w:val="0"/>
              <w:adjustRightInd w:val="0"/>
              <w:jc w:val="center"/>
              <w:rPr>
                <w:rFonts w:ascii="Times New Roman" w:eastAsia="Times New Roman" w:hAnsi="Times New Roman" w:cs="Times New Roman"/>
                <w:color w:val="000000" w:themeColor="text1"/>
                <w:sz w:val="20"/>
                <w:szCs w:val="20"/>
                <w:lang w:eastAsia="ru-RU"/>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127D45" w:rsidRPr="00434E82" w:rsidRDefault="00127D45" w:rsidP="00F61DBA">
            <w:pPr>
              <w:pStyle w:val="a3"/>
              <w:autoSpaceDE w:val="0"/>
              <w:autoSpaceDN w:val="0"/>
              <w:adjustRightInd w:val="0"/>
              <w:ind w:left="34"/>
              <w:jc w:val="center"/>
              <w:cnfStyle w:val="000000100000"/>
              <w:rPr>
                <w:rFonts w:ascii="Times New Roman" w:eastAsia="Times New Roman" w:hAnsi="Times New Roman" w:cs="Times New Roman"/>
                <w:sz w:val="20"/>
                <w:szCs w:val="20"/>
                <w:lang w:eastAsia="ru-RU"/>
              </w:rPr>
            </w:pPr>
            <w:r w:rsidRPr="00434E82">
              <w:rPr>
                <w:rFonts w:ascii="Times New Roman" w:eastAsia="Times New Roman" w:hAnsi="Times New Roman" w:cs="Times New Roman"/>
                <w:sz w:val="20"/>
                <w:szCs w:val="20"/>
                <w:lang w:eastAsia="ru-RU"/>
              </w:rPr>
              <w:t>Очное обращение заявителя с заявкой в офис обслуживания потребителей,</w:t>
            </w:r>
          </w:p>
          <w:p w:rsidR="00127D45" w:rsidRPr="003D3CD8" w:rsidRDefault="00127D45" w:rsidP="00F61DBA">
            <w:pPr>
              <w:pStyle w:val="a3"/>
              <w:autoSpaceDE w:val="0"/>
              <w:autoSpaceDN w:val="0"/>
              <w:adjustRightInd w:val="0"/>
              <w:ind w:left="34"/>
              <w:jc w:val="center"/>
              <w:cnfStyle w:val="000000100000"/>
              <w:rPr>
                <w:rFonts w:ascii="Times New Roman" w:eastAsia="Times New Roman" w:hAnsi="Times New Roman" w:cs="Times New Roman"/>
                <w:color w:val="000000" w:themeColor="text1"/>
                <w:sz w:val="20"/>
                <w:szCs w:val="20"/>
                <w:lang w:eastAsia="ru-RU"/>
              </w:rPr>
            </w:pPr>
            <w:r w:rsidRPr="00434E82">
              <w:rPr>
                <w:rFonts w:ascii="Times New Roman" w:eastAsia="Times New Roman" w:hAnsi="Times New Roman" w:cs="Times New Roman"/>
                <w:sz w:val="20"/>
                <w:szCs w:val="20"/>
                <w:lang w:eastAsia="ru-RU"/>
              </w:rPr>
              <w:t>письменное обращение с заявкой заказным письмом с уведомлением</w:t>
            </w:r>
          </w:p>
        </w:tc>
        <w:tc>
          <w:tcPr>
            <w:cnfStyle w:val="000010000000"/>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Default="00127D45" w:rsidP="00C85B86">
            <w:pPr>
              <w:jc w:val="center"/>
              <w:rPr>
                <w:rFonts w:ascii="Times New Roman" w:eastAsia="Times New Roman" w:hAnsi="Times New Roman" w:cs="Times New Roman"/>
                <w:color w:val="000000" w:themeColor="text1"/>
                <w:sz w:val="20"/>
                <w:szCs w:val="20"/>
                <w:lang w:eastAsia="ru-RU"/>
              </w:rPr>
            </w:pPr>
          </w:p>
          <w:p w:rsidR="00127D45" w:rsidRPr="00434E82" w:rsidRDefault="00127D45" w:rsidP="00C85B86">
            <w:pPr>
              <w:jc w:val="center"/>
              <w:rPr>
                <w:rFonts w:ascii="Times New Roman" w:eastAsia="Times New Roman" w:hAnsi="Times New Roman" w:cs="Times New Roman"/>
                <w:color w:val="000000" w:themeColor="text1"/>
                <w:sz w:val="20"/>
                <w:szCs w:val="20"/>
                <w:lang w:eastAsia="ru-RU"/>
              </w:rPr>
            </w:pPr>
            <w:r w:rsidRPr="00434E82">
              <w:rPr>
                <w:rFonts w:ascii="Times New Roman" w:eastAsia="Times New Roman" w:hAnsi="Times New Roman" w:cs="Times New Roman"/>
                <w:color w:val="000000" w:themeColor="text1"/>
                <w:sz w:val="20"/>
                <w:szCs w:val="20"/>
                <w:lang w:eastAsia="ru-RU"/>
              </w:rPr>
              <w:t>-</w:t>
            </w:r>
          </w:p>
          <w:p w:rsidR="00127D45" w:rsidRPr="003D3CD8" w:rsidRDefault="00127D45" w:rsidP="00C85B86">
            <w:pPr>
              <w:jc w:val="center"/>
              <w:rPr>
                <w:rFonts w:ascii="Times New Roman" w:eastAsia="Times New Roman" w:hAnsi="Times New Roman" w:cs="Times New Roman"/>
                <w:color w:val="000000" w:themeColor="text1"/>
                <w:sz w:val="20"/>
                <w:szCs w:val="20"/>
                <w:lang w:eastAsia="ru-RU"/>
              </w:rPr>
            </w:pPr>
          </w:p>
        </w:tc>
        <w:tc>
          <w:tcPr>
            <w:tcW w:w="913"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186E65">
            <w:pPr>
              <w:cnfStyle w:val="00000010000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8-10, 14 </w:t>
            </w:r>
            <w:r w:rsidRPr="00434E82">
              <w:rPr>
                <w:rFonts w:ascii="Times New Roman" w:hAnsi="Times New Roman" w:cs="Times New Roman"/>
                <w:sz w:val="20"/>
                <w:szCs w:val="20"/>
              </w:rPr>
              <w:t>«Правил ТП…»</w:t>
            </w:r>
            <w:r w:rsidRPr="003D3CD8">
              <w:rPr>
                <w:rStyle w:val="ae"/>
                <w:rFonts w:ascii="Times New Roman" w:hAnsi="Times New Roman" w:cs="Times New Roman"/>
                <w:color w:val="000000" w:themeColor="text1"/>
                <w:sz w:val="20"/>
                <w:szCs w:val="20"/>
              </w:rPr>
              <w:footnoteReference w:id="1"/>
            </w:r>
            <w:r w:rsidRPr="003D3CD8">
              <w:rPr>
                <w:rFonts w:ascii="Times New Roman" w:hAnsi="Times New Roman" w:cs="Times New Roman"/>
                <w:color w:val="000000" w:themeColor="text1"/>
                <w:sz w:val="20"/>
                <w:szCs w:val="20"/>
              </w:rPr>
              <w:t>.</w:t>
            </w:r>
          </w:p>
        </w:tc>
      </w:tr>
      <w:tr w:rsidR="00127D45" w:rsidRPr="00A33D8A" w:rsidTr="00127D45">
        <w:trPr>
          <w:trHeight w:val="86"/>
        </w:trPr>
        <w:tc>
          <w:tcPr>
            <w:cnfStyle w:val="001000000000"/>
            <w:tcW w:w="137" w:type="pct"/>
            <w:vMerge/>
            <w:tcBorders>
              <w:top w:val="single" w:sz="4" w:space="0" w:color="auto"/>
              <w:bottom w:val="single" w:sz="4" w:space="0" w:color="auto"/>
              <w:right w:val="single" w:sz="4" w:space="0" w:color="auto"/>
            </w:tcBorders>
            <w:shd w:val="clear" w:color="auto" w:fill="auto"/>
          </w:tcPr>
          <w:p w:rsidR="00127D45" w:rsidRPr="000311D9" w:rsidRDefault="00127D45" w:rsidP="00A33D8A">
            <w:pPr>
              <w:jc w:val="both"/>
              <w:rPr>
                <w:rFonts w:ascii="Times New Roman" w:eastAsia="Times New Roman" w:hAnsi="Times New Roman" w:cs="Times New Roman"/>
                <w:color w:val="000000" w:themeColor="text1"/>
                <w:lang w:eastAsia="ru-RU"/>
              </w:rPr>
            </w:pPr>
          </w:p>
        </w:tc>
        <w:tc>
          <w:tcPr>
            <w:cnfStyle w:val="000010000000"/>
            <w:tcW w:w="80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A33D8A">
            <w:pPr>
              <w:autoSpaceDE w:val="0"/>
              <w:autoSpaceDN w:val="0"/>
              <w:adjustRightInd w:val="0"/>
              <w:rPr>
                <w:rFonts w:ascii="Times New Roman" w:eastAsia="Times New Roman" w:hAnsi="Times New Roman" w:cs="Times New Roman"/>
                <w:color w:val="000000" w:themeColor="text1"/>
                <w:sz w:val="20"/>
                <w:szCs w:val="20"/>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При отсутствии сведений и документов,  установленных законодательством</w:t>
            </w:r>
          </w:p>
        </w:tc>
        <w:tc>
          <w:tcPr>
            <w:cnfStyle w:val="000010000000"/>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127D45" w:rsidRDefault="00127D45" w:rsidP="00F61DBA">
            <w:pPr>
              <w:autoSpaceDE w:val="0"/>
              <w:autoSpaceDN w:val="0"/>
              <w:adjustRightInd w:val="0"/>
              <w:jc w:val="center"/>
              <w:rPr>
                <w:rFonts w:ascii="Times New Roman" w:hAnsi="Times New Roman" w:cs="Times New Roman"/>
                <w:bCs/>
                <w:color w:val="000000" w:themeColor="text1"/>
                <w:sz w:val="20"/>
                <w:szCs w:val="20"/>
              </w:rPr>
            </w:pPr>
            <w:r w:rsidRPr="00127D45">
              <w:rPr>
                <w:rFonts w:ascii="Times New Roman" w:eastAsia="Times New Roman" w:hAnsi="Times New Roman" w:cs="Times New Roman"/>
                <w:b/>
                <w:bCs/>
                <w:color w:val="000000" w:themeColor="text1"/>
                <w:sz w:val="20"/>
                <w:szCs w:val="20"/>
                <w:lang w:eastAsia="ru-RU"/>
              </w:rPr>
              <w:t>1.2</w:t>
            </w:r>
            <w:r w:rsidRPr="00127D45">
              <w:rPr>
                <w:rFonts w:ascii="Times New Roman" w:eastAsia="Times New Roman" w:hAnsi="Times New Roman" w:cs="Times New Roman"/>
                <w:color w:val="000000" w:themeColor="text1"/>
                <w:sz w:val="20"/>
                <w:szCs w:val="20"/>
                <w:lang w:eastAsia="ru-RU"/>
              </w:rPr>
              <w:t xml:space="preserve">. Сетевая организация направляет уведомление заявителю </w:t>
            </w:r>
            <w:r w:rsidRPr="00127D45">
              <w:rPr>
                <w:rFonts w:ascii="Times New Roman" w:hAnsi="Times New Roman" w:cs="Times New Roman"/>
                <w:bCs/>
                <w:color w:val="000000" w:themeColor="text1"/>
                <w:sz w:val="20"/>
                <w:szCs w:val="20"/>
              </w:rPr>
              <w:t>о необходимости в течение 20 рабочих дней со дня его получения представить недостающие сведения и (или) документы</w:t>
            </w:r>
          </w:p>
          <w:p w:rsidR="00127D45" w:rsidRPr="003D3CD8" w:rsidRDefault="00127D45"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434E82" w:rsidRDefault="00127D45" w:rsidP="00F61DBA">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t xml:space="preserve">В </w:t>
            </w:r>
            <w:r w:rsidR="005F3ECE">
              <w:rPr>
                <w:rFonts w:ascii="Times New Roman" w:hAnsi="Times New Roman" w:cs="Times New Roman"/>
                <w:sz w:val="20"/>
                <w:szCs w:val="20"/>
              </w:rPr>
              <w:t>письменной форме</w:t>
            </w:r>
          </w:p>
          <w:p w:rsidR="00127D45" w:rsidRPr="003D3CD8" w:rsidRDefault="00127D45"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61DBA">
            <w:pPr>
              <w:pStyle w:val="a3"/>
              <w:autoSpaceDE w:val="0"/>
              <w:autoSpaceDN w:val="0"/>
              <w:adjustRightInd w:val="0"/>
              <w:ind w:left="34"/>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color w:val="000000" w:themeColor="text1"/>
                <w:sz w:val="20"/>
                <w:szCs w:val="20"/>
                <w:lang w:eastAsia="ru-RU"/>
              </w:rPr>
              <w:t>3 рабочих дней после получения заявки</w:t>
            </w:r>
          </w:p>
        </w:tc>
        <w:tc>
          <w:tcPr>
            <w:tcW w:w="913" w:type="pct"/>
            <w:tcBorders>
              <w:top w:val="single" w:sz="4" w:space="0" w:color="auto"/>
              <w:left w:val="single" w:sz="4" w:space="0" w:color="auto"/>
              <w:bottom w:val="single" w:sz="4" w:space="0" w:color="auto"/>
            </w:tcBorders>
            <w:shd w:val="clear" w:color="auto" w:fill="auto"/>
            <w:vAlign w:val="center"/>
          </w:tcPr>
          <w:p w:rsidR="00127D45" w:rsidRPr="003D3CD8" w:rsidRDefault="00127D45" w:rsidP="00F61DBA">
            <w:pPr>
              <w:autoSpaceDE w:val="0"/>
              <w:autoSpaceDN w:val="0"/>
              <w:adjustRightInd w:val="0"/>
              <w:ind w:left="-16" w:hanging="16"/>
              <w:jc w:val="center"/>
              <w:cnfStyle w:val="000000000000"/>
              <w:rPr>
                <w:rFonts w:ascii="Times New Roman" w:eastAsia="Times New Roman" w:hAnsi="Times New Roman" w:cs="Times New Roman"/>
                <w:color w:val="000000" w:themeColor="text1"/>
                <w:sz w:val="20"/>
                <w:szCs w:val="20"/>
                <w:lang w:eastAsia="ru-RU"/>
              </w:rPr>
            </w:pPr>
            <w:r w:rsidRPr="003D3CD8">
              <w:rPr>
                <w:rFonts w:ascii="Times New Roman" w:hAnsi="Times New Roman" w:cs="Times New Roman"/>
                <w:color w:val="000000" w:themeColor="text1"/>
                <w:sz w:val="20"/>
                <w:szCs w:val="20"/>
              </w:rPr>
              <w:t xml:space="preserve">Пункт 15 </w:t>
            </w:r>
            <w:r w:rsidRPr="00434E82">
              <w:rPr>
                <w:rFonts w:ascii="Times New Roman" w:hAnsi="Times New Roman" w:cs="Times New Roman"/>
                <w:sz w:val="20"/>
                <w:szCs w:val="20"/>
              </w:rPr>
              <w:t>«Правил ТП…»</w:t>
            </w:r>
          </w:p>
        </w:tc>
      </w:tr>
      <w:tr w:rsidR="00127D45" w:rsidRPr="00A33D8A" w:rsidTr="00127D45">
        <w:trPr>
          <w:cnfStyle w:val="000000100000"/>
          <w:trHeight w:val="86"/>
        </w:trPr>
        <w:tc>
          <w:tcPr>
            <w:cnfStyle w:val="001000000000"/>
            <w:tcW w:w="137" w:type="pct"/>
            <w:vMerge/>
            <w:tcBorders>
              <w:top w:val="single" w:sz="4" w:space="0" w:color="auto"/>
              <w:left w:val="single" w:sz="4" w:space="0" w:color="auto"/>
              <w:bottom w:val="single" w:sz="4" w:space="0" w:color="auto"/>
              <w:right w:val="single" w:sz="4" w:space="0" w:color="auto"/>
            </w:tcBorders>
            <w:shd w:val="clear" w:color="auto" w:fill="auto"/>
          </w:tcPr>
          <w:p w:rsidR="00127D45" w:rsidRPr="000311D9" w:rsidRDefault="00127D45" w:rsidP="00A33D8A">
            <w:pPr>
              <w:jc w:val="both"/>
              <w:rPr>
                <w:rFonts w:ascii="Times New Roman" w:eastAsia="Times New Roman" w:hAnsi="Times New Roman" w:cs="Times New Roman"/>
                <w:color w:val="000000" w:themeColor="text1"/>
                <w:lang w:eastAsia="ru-RU"/>
              </w:rPr>
            </w:pPr>
          </w:p>
        </w:tc>
        <w:tc>
          <w:tcPr>
            <w:cnfStyle w:val="000010000000"/>
            <w:tcW w:w="80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A33D8A">
            <w:pPr>
              <w:autoSpaceDE w:val="0"/>
              <w:autoSpaceDN w:val="0"/>
              <w:adjustRightInd w:val="0"/>
              <w:rPr>
                <w:rFonts w:ascii="Times New Roman" w:eastAsia="Times New Roman" w:hAnsi="Times New Roman" w:cs="Times New Roman"/>
                <w:color w:val="000000" w:themeColor="text1"/>
                <w:sz w:val="20"/>
                <w:szCs w:val="20"/>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F276F8">
            <w:pPr>
              <w:autoSpaceDE w:val="0"/>
              <w:autoSpaceDN w:val="0"/>
              <w:adjustRightInd w:val="0"/>
              <w:jc w:val="both"/>
              <w:cnfStyle w:val="000000100000"/>
              <w:rPr>
                <w:rFonts w:ascii="Times New Roman" w:hAnsi="Times New Roman" w:cs="Times New Roman"/>
                <w:color w:val="000000" w:themeColor="text1"/>
                <w:sz w:val="20"/>
                <w:szCs w:val="20"/>
              </w:rPr>
            </w:pPr>
          </w:p>
        </w:tc>
        <w:tc>
          <w:tcPr>
            <w:cnfStyle w:val="000010000000"/>
            <w:tcW w:w="992"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FA131C">
            <w:pPr>
              <w:autoSpaceDE w:val="0"/>
              <w:autoSpaceDN w:val="0"/>
              <w:adjustRightInd w:val="0"/>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1.3. </w:t>
            </w:r>
            <w:r w:rsidRPr="003D3CD8">
              <w:rPr>
                <w:rFonts w:ascii="Times New Roman" w:eastAsia="Times New Roman" w:hAnsi="Times New Roman" w:cs="Times New Roman"/>
                <w:color w:val="000000" w:themeColor="text1"/>
                <w:sz w:val="20"/>
                <w:szCs w:val="20"/>
                <w:lang w:eastAsia="ru-RU"/>
              </w:rPr>
              <w:t xml:space="preserve">Направление сетевой организацией копии заявки на </w:t>
            </w:r>
            <w:r w:rsidRPr="003D3CD8">
              <w:rPr>
                <w:rFonts w:ascii="Times New Roman" w:eastAsia="Times New Roman" w:hAnsi="Times New Roman" w:cs="Times New Roman"/>
                <w:color w:val="000000" w:themeColor="text1"/>
                <w:sz w:val="20"/>
                <w:szCs w:val="20"/>
                <w:lang w:eastAsia="ru-RU"/>
              </w:rPr>
              <w:lastRenderedPageBreak/>
              <w:t>рассмотрение системному оператору</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1447A4">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617"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1447A4">
            <w:pPr>
              <w:pStyle w:val="a3"/>
              <w:autoSpaceDE w:val="0"/>
              <w:autoSpaceDN w:val="0"/>
              <w:adjustRightInd w:val="0"/>
              <w:ind w:left="34"/>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 xml:space="preserve">5 рабочих дней с даты получения </w:t>
            </w:r>
            <w:r w:rsidRPr="003D3CD8">
              <w:rPr>
                <w:rFonts w:ascii="Times New Roman" w:eastAsia="Times New Roman" w:hAnsi="Times New Roman" w:cs="Times New Roman"/>
                <w:color w:val="000000" w:themeColor="text1"/>
                <w:sz w:val="20"/>
                <w:szCs w:val="20"/>
                <w:lang w:eastAsia="ru-RU"/>
              </w:rPr>
              <w:lastRenderedPageBreak/>
              <w:t>заявки</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24F83">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п.1</w:t>
            </w:r>
            <w:r w:rsidRPr="003D3CD8">
              <w:rPr>
                <w:rFonts w:ascii="Times New Roman" w:hAnsi="Times New Roman" w:cs="Times New Roman"/>
                <w:color w:val="000000" w:themeColor="text1"/>
                <w:sz w:val="20"/>
                <w:szCs w:val="20"/>
              </w:rPr>
              <w:t xml:space="preserve">5 </w:t>
            </w:r>
            <w:r w:rsidRPr="00434E82">
              <w:rPr>
                <w:rFonts w:ascii="Times New Roman" w:hAnsi="Times New Roman" w:cs="Times New Roman"/>
                <w:sz w:val="20"/>
                <w:szCs w:val="20"/>
              </w:rPr>
              <w:t>«Правил ТП…»</w:t>
            </w:r>
          </w:p>
        </w:tc>
      </w:tr>
      <w:tr w:rsidR="00127D45" w:rsidRPr="00A33D8A" w:rsidTr="00127D45">
        <w:trPr>
          <w:trHeight w:val="86"/>
        </w:trPr>
        <w:tc>
          <w:tcPr>
            <w:cnfStyle w:val="001000000000"/>
            <w:tcW w:w="137" w:type="pct"/>
            <w:vMerge w:val="restart"/>
            <w:tcBorders>
              <w:right w:val="single" w:sz="4" w:space="0" w:color="auto"/>
            </w:tcBorders>
            <w:shd w:val="clear" w:color="auto" w:fill="auto"/>
          </w:tcPr>
          <w:p w:rsidR="00127D45" w:rsidRPr="000311D9" w:rsidRDefault="00127D45" w:rsidP="00A33D8A">
            <w:pPr>
              <w:jc w:val="both"/>
              <w:rPr>
                <w:rFonts w:ascii="Times New Roman" w:eastAsia="Times New Roman" w:hAnsi="Times New Roman" w:cs="Times New Roman"/>
                <w:color w:val="000000" w:themeColor="text1"/>
                <w:lang w:eastAsia="ru-RU"/>
              </w:rPr>
            </w:pPr>
          </w:p>
        </w:tc>
        <w:tc>
          <w:tcPr>
            <w:cnfStyle w:val="000010000000"/>
            <w:tcW w:w="805" w:type="pct"/>
            <w:tcBorders>
              <w:left w:val="single" w:sz="4" w:space="0" w:color="auto"/>
              <w:right w:val="single" w:sz="4" w:space="0" w:color="auto"/>
            </w:tcBorders>
            <w:shd w:val="clear" w:color="auto" w:fill="auto"/>
          </w:tcPr>
          <w:p w:rsidR="00127D45" w:rsidRPr="003D3CD8" w:rsidRDefault="00127D45" w:rsidP="00A33D8A">
            <w:pPr>
              <w:autoSpaceDE w:val="0"/>
              <w:autoSpaceDN w:val="0"/>
              <w:adjustRightInd w:val="0"/>
              <w:rPr>
                <w:rFonts w:ascii="Times New Roman" w:eastAsia="Times New Roman" w:hAnsi="Times New Roman" w:cs="Times New Roman"/>
                <w:color w:val="000000" w:themeColor="text1"/>
                <w:sz w:val="20"/>
                <w:szCs w:val="20"/>
                <w:lang w:eastAsia="ru-RU"/>
              </w:rPr>
            </w:pPr>
          </w:p>
        </w:tc>
        <w:tc>
          <w:tcPr>
            <w:tcW w:w="745" w:type="pct"/>
            <w:tcBorders>
              <w:left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jc w:val="center"/>
              <w:cnfStyle w:val="0000000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Непредставление заявителем недостающих документов и сведений в течение 20 рабочих дней со дня получения уведомления</w:t>
            </w:r>
          </w:p>
          <w:p w:rsidR="00127D45" w:rsidRPr="003D3CD8" w:rsidRDefault="00127D45"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 xml:space="preserve">1.4. </w:t>
            </w:r>
            <w:r w:rsidRPr="003D3CD8">
              <w:rPr>
                <w:rFonts w:ascii="Times New Roman" w:hAnsi="Times New Roman" w:cs="Times New Roman"/>
                <w:bCs/>
                <w:color w:val="000000" w:themeColor="text1"/>
                <w:sz w:val="20"/>
                <w:szCs w:val="20"/>
              </w:rPr>
              <w:t>Сетевая организация аннулирует заявку</w:t>
            </w:r>
          </w:p>
        </w:tc>
        <w:tc>
          <w:tcPr>
            <w:tcW w:w="791" w:type="pct"/>
            <w:tcBorders>
              <w:left w:val="single" w:sz="4" w:space="0" w:color="auto"/>
              <w:right w:val="single" w:sz="4" w:space="0" w:color="auto"/>
            </w:tcBorders>
            <w:shd w:val="clear" w:color="auto" w:fill="auto"/>
            <w:vAlign w:val="center"/>
          </w:tcPr>
          <w:p w:rsidR="00127D45" w:rsidRDefault="005F3ECE"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p>
          <w:p w:rsidR="005F3ECE" w:rsidRPr="003D3CD8" w:rsidRDefault="005F3ECE"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617" w:type="pct"/>
            <w:tcBorders>
              <w:left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По истечении 20 рабочих дней со дня получения уведомления</w:t>
            </w:r>
          </w:p>
          <w:p w:rsidR="00127D45" w:rsidRPr="003D3CD8" w:rsidRDefault="00127D45"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p>
        </w:tc>
        <w:tc>
          <w:tcPr>
            <w:tcW w:w="913" w:type="pct"/>
            <w:tcBorders>
              <w:left w:val="single" w:sz="4" w:space="0" w:color="auto"/>
            </w:tcBorders>
            <w:shd w:val="clear" w:color="auto" w:fill="auto"/>
            <w:vAlign w:val="center"/>
          </w:tcPr>
          <w:p w:rsidR="00127D45" w:rsidRPr="003D3CD8" w:rsidRDefault="00127D45"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15 </w:t>
            </w:r>
            <w:r w:rsidRPr="00434E82">
              <w:rPr>
                <w:rFonts w:ascii="Times New Roman" w:hAnsi="Times New Roman" w:cs="Times New Roman"/>
                <w:sz w:val="20"/>
                <w:szCs w:val="20"/>
              </w:rPr>
              <w:t>«Правил ТП…»</w:t>
            </w:r>
          </w:p>
        </w:tc>
      </w:tr>
      <w:tr w:rsidR="00127D45" w:rsidRPr="00A33D8A" w:rsidTr="00127D45">
        <w:trPr>
          <w:cnfStyle w:val="000000100000"/>
          <w:trHeight w:val="86"/>
        </w:trPr>
        <w:tc>
          <w:tcPr>
            <w:cnfStyle w:val="001000000000"/>
            <w:tcW w:w="137" w:type="pct"/>
            <w:vMerge/>
            <w:tcBorders>
              <w:top w:val="single" w:sz="4" w:space="0" w:color="auto"/>
              <w:left w:val="single" w:sz="4" w:space="0" w:color="auto"/>
              <w:bottom w:val="single" w:sz="4" w:space="0" w:color="auto"/>
              <w:right w:val="single" w:sz="4" w:space="0" w:color="auto"/>
            </w:tcBorders>
            <w:shd w:val="clear" w:color="auto" w:fill="auto"/>
          </w:tcPr>
          <w:p w:rsidR="00127D45" w:rsidRPr="000311D9" w:rsidRDefault="00127D45" w:rsidP="00A33D8A">
            <w:pPr>
              <w:jc w:val="both"/>
              <w:rPr>
                <w:rFonts w:ascii="Times New Roman" w:eastAsia="Times New Roman" w:hAnsi="Times New Roman" w:cs="Times New Roman"/>
                <w:color w:val="000000" w:themeColor="text1"/>
                <w:lang w:eastAsia="ru-RU"/>
              </w:rPr>
            </w:pPr>
          </w:p>
        </w:tc>
        <w:tc>
          <w:tcPr>
            <w:cnfStyle w:val="000010000000"/>
            <w:tcW w:w="80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A33D8A">
            <w:pPr>
              <w:autoSpaceDE w:val="0"/>
              <w:autoSpaceDN w:val="0"/>
              <w:adjustRightInd w:val="0"/>
              <w:rPr>
                <w:rFonts w:ascii="Times New Roman" w:eastAsia="Times New Roman" w:hAnsi="Times New Roman" w:cs="Times New Roman"/>
                <w:color w:val="000000" w:themeColor="text1"/>
                <w:sz w:val="20"/>
                <w:szCs w:val="20"/>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127D45" w:rsidRPr="003D3CD8" w:rsidRDefault="00127D45"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 xml:space="preserve">1.5. </w:t>
            </w:r>
            <w:r w:rsidRPr="003D3CD8">
              <w:rPr>
                <w:rFonts w:ascii="Times New Roman" w:hAnsi="Times New Roman" w:cs="Times New Roman"/>
                <w:bCs/>
                <w:color w:val="000000" w:themeColor="text1"/>
                <w:sz w:val="20"/>
                <w:szCs w:val="20"/>
              </w:rPr>
              <w:t>Сетевая организация уведомляет об аннулировании заявки</w:t>
            </w:r>
            <w:r>
              <w:rPr>
                <w:rFonts w:ascii="Times New Roman" w:hAnsi="Times New Roman" w:cs="Times New Roman"/>
                <w:bCs/>
                <w:color w:val="000000" w:themeColor="text1"/>
                <w:sz w:val="20"/>
                <w:szCs w:val="20"/>
              </w:rPr>
              <w:t xml:space="preserve"> </w:t>
            </w:r>
            <w:r w:rsidRPr="003D3CD8">
              <w:rPr>
                <w:rFonts w:ascii="Times New Roman" w:hAnsi="Times New Roman" w:cs="Times New Roman"/>
                <w:bCs/>
                <w:color w:val="000000" w:themeColor="text1"/>
                <w:sz w:val="20"/>
                <w:szCs w:val="20"/>
              </w:rPr>
              <w:t>заявителя</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5F3ECE" w:rsidRPr="00434E82" w:rsidRDefault="005F3ECE" w:rsidP="005F3ECE">
            <w:pPr>
              <w:autoSpaceDE w:val="0"/>
              <w:autoSpaceDN w:val="0"/>
              <w:adjustRightInd w:val="0"/>
              <w:jc w:val="center"/>
              <w:cnfStyle w:val="0000001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127D45" w:rsidRPr="003D3CD8" w:rsidRDefault="00127D45"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p>
        </w:tc>
        <w:tc>
          <w:tcPr>
            <w:cnfStyle w:val="000010000000"/>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hAnsi="Times New Roman" w:cs="Times New Roman"/>
                <w:bCs/>
                <w:color w:val="000000" w:themeColor="text1"/>
                <w:sz w:val="20"/>
                <w:szCs w:val="20"/>
              </w:rPr>
              <w:t>В течение 3 рабочих дней со дня принятия решения об аннулировании заявки</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127D45" w:rsidRPr="003D3CD8" w:rsidRDefault="00127D45" w:rsidP="00F61DBA">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15 </w:t>
            </w:r>
            <w:r w:rsidRPr="00434E82">
              <w:rPr>
                <w:rFonts w:ascii="Times New Roman" w:hAnsi="Times New Roman" w:cs="Times New Roman"/>
                <w:sz w:val="20"/>
                <w:szCs w:val="20"/>
              </w:rPr>
              <w:t>«Правил ТП…»</w:t>
            </w:r>
          </w:p>
        </w:tc>
      </w:tr>
      <w:tr w:rsidR="005F3ECE" w:rsidRPr="00A33D8A" w:rsidTr="005F3ECE">
        <w:trPr>
          <w:trHeight w:val="86"/>
        </w:trPr>
        <w:tc>
          <w:tcPr>
            <w:cnfStyle w:val="001000000000"/>
            <w:tcW w:w="137" w:type="pct"/>
            <w:vMerge w:val="restart"/>
            <w:tcBorders>
              <w:top w:val="single" w:sz="4" w:space="0" w:color="auto"/>
            </w:tcBorders>
            <w:shd w:val="clear" w:color="auto" w:fill="auto"/>
            <w:vAlign w:val="center"/>
          </w:tcPr>
          <w:p w:rsidR="005F3ECE" w:rsidRPr="000311D9" w:rsidRDefault="005F3ECE" w:rsidP="00127D45">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2</w:t>
            </w:r>
          </w:p>
        </w:tc>
        <w:tc>
          <w:tcPr>
            <w:cnfStyle w:val="000010000000"/>
            <w:tcW w:w="805" w:type="pct"/>
            <w:vMerge w:val="restart"/>
            <w:tcBorders>
              <w:top w:val="single" w:sz="4" w:space="0" w:color="auto"/>
              <w:left w:val="none" w:sz="0" w:space="0" w:color="auto"/>
              <w:right w:val="none" w:sz="0" w:space="0" w:color="auto"/>
            </w:tcBorders>
            <w:shd w:val="clear" w:color="auto" w:fill="auto"/>
            <w:vAlign w:val="center"/>
          </w:tcPr>
          <w:p w:rsidR="005F3ECE" w:rsidRPr="003D3CD8" w:rsidRDefault="005F3ECE" w:rsidP="00127D45">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hAnsi="Times New Roman" w:cs="Times New Roman"/>
                <w:color w:val="000000" w:themeColor="text1"/>
                <w:sz w:val="20"/>
                <w:szCs w:val="20"/>
              </w:rPr>
              <w:t>Заключение договора об осуществлении технологического присоединения к электрическим сетям</w:t>
            </w:r>
          </w:p>
        </w:tc>
        <w:tc>
          <w:tcPr>
            <w:tcW w:w="745" w:type="pct"/>
            <w:vMerge w:val="restart"/>
            <w:tcBorders>
              <w:top w:val="single" w:sz="4" w:space="0" w:color="auto"/>
            </w:tcBorders>
            <w:shd w:val="clear" w:color="auto" w:fill="auto"/>
          </w:tcPr>
          <w:p w:rsidR="005F3ECE" w:rsidRPr="003D3CD8" w:rsidRDefault="005F3ECE"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single" w:sz="4" w:space="0" w:color="auto"/>
              <w:left w:val="none" w:sz="0" w:space="0" w:color="auto"/>
              <w:right w:val="none" w:sz="0" w:space="0" w:color="auto"/>
            </w:tcBorders>
            <w:shd w:val="clear" w:color="auto" w:fill="auto"/>
            <w:vAlign w:val="center"/>
          </w:tcPr>
          <w:p w:rsidR="005F3ECE" w:rsidRPr="003D3CD8" w:rsidRDefault="005F3ECE"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2.1. </w:t>
            </w:r>
            <w:r w:rsidRPr="003D3CD8">
              <w:rPr>
                <w:rFonts w:ascii="Times New Roman" w:eastAsia="Times New Roman" w:hAnsi="Times New Roman" w:cs="Times New Roman"/>
                <w:color w:val="000000" w:themeColor="text1"/>
                <w:sz w:val="20"/>
                <w:szCs w:val="20"/>
                <w:lang w:eastAsia="ru-RU"/>
              </w:rPr>
              <w:t>Направление заявителю уведомления об увеличении срока в связи с согласованием технических условий с системным оператором</w:t>
            </w:r>
          </w:p>
        </w:tc>
        <w:tc>
          <w:tcPr>
            <w:tcW w:w="791" w:type="pct"/>
            <w:tcBorders>
              <w:top w:val="single" w:sz="4" w:space="0" w:color="auto"/>
            </w:tcBorders>
            <w:shd w:val="clear" w:color="auto" w:fill="auto"/>
            <w:vAlign w:val="center"/>
          </w:tcPr>
          <w:p w:rsidR="005F3ECE" w:rsidRDefault="005F3ECE" w:rsidP="005F3ECE">
            <w:pPr>
              <w:jc w:val="center"/>
              <w:cnfStyle w:val="000000000000"/>
            </w:pPr>
            <w:r w:rsidRPr="00C4095E">
              <w:rPr>
                <w:rFonts w:ascii="Times New Roman" w:hAnsi="Times New Roman" w:cs="Times New Roman"/>
                <w:sz w:val="20"/>
                <w:szCs w:val="20"/>
              </w:rPr>
              <w:t>В письменной форме</w:t>
            </w:r>
          </w:p>
        </w:tc>
        <w:tc>
          <w:tcPr>
            <w:cnfStyle w:val="000010000000"/>
            <w:tcW w:w="617" w:type="pct"/>
            <w:tcBorders>
              <w:top w:val="single" w:sz="4" w:space="0" w:color="auto"/>
              <w:left w:val="none" w:sz="0" w:space="0" w:color="auto"/>
              <w:bottom w:val="single" w:sz="4" w:space="0" w:color="auto"/>
              <w:right w:val="none" w:sz="0" w:space="0" w:color="auto"/>
            </w:tcBorders>
            <w:shd w:val="clear" w:color="auto" w:fill="auto"/>
            <w:vAlign w:val="center"/>
          </w:tcPr>
          <w:p w:rsidR="005F3ECE" w:rsidRDefault="005F3ECE" w:rsidP="005F3ECE">
            <w:pPr>
              <w:jc w:val="center"/>
            </w:pPr>
            <w:r w:rsidRPr="00C4095E">
              <w:rPr>
                <w:rFonts w:ascii="Times New Roman" w:hAnsi="Times New Roman" w:cs="Times New Roman"/>
                <w:sz w:val="20"/>
                <w:szCs w:val="20"/>
              </w:rPr>
              <w:t>В письменной форме</w:t>
            </w:r>
          </w:p>
        </w:tc>
        <w:tc>
          <w:tcPr>
            <w:tcW w:w="913" w:type="pct"/>
            <w:tcBorders>
              <w:top w:val="single" w:sz="4" w:space="0" w:color="auto"/>
            </w:tcBorders>
            <w:shd w:val="clear" w:color="auto" w:fill="auto"/>
            <w:vAlign w:val="center"/>
          </w:tcPr>
          <w:p w:rsidR="005F3ECE" w:rsidRPr="003D3CD8" w:rsidRDefault="005F3ECE"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15, 21 </w:t>
            </w:r>
            <w:r w:rsidRPr="00434E82">
              <w:rPr>
                <w:rFonts w:ascii="Times New Roman" w:hAnsi="Times New Roman" w:cs="Times New Roman"/>
                <w:sz w:val="20"/>
                <w:szCs w:val="20"/>
              </w:rPr>
              <w:t>«Правил ТП…»</w:t>
            </w:r>
          </w:p>
        </w:tc>
      </w:tr>
      <w:tr w:rsidR="00FA131C" w:rsidRPr="00A33D8A" w:rsidTr="00127D45">
        <w:trPr>
          <w:cnfStyle w:val="000000100000"/>
          <w:trHeight w:val="86"/>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2.2</w:t>
            </w:r>
            <w:r w:rsidRPr="003D3CD8">
              <w:rPr>
                <w:rFonts w:ascii="Times New Roman" w:eastAsia="Times New Roman" w:hAnsi="Times New Roman" w:cs="Times New Roman"/>
                <w:color w:val="000000" w:themeColor="text1"/>
                <w:sz w:val="20"/>
                <w:szCs w:val="20"/>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1" w:type="pct"/>
            <w:tcBorders>
              <w:top w:val="none" w:sz="0" w:space="0" w:color="auto"/>
              <w:bottom w:val="none" w:sz="0" w:space="0" w:color="auto"/>
            </w:tcBorders>
            <w:shd w:val="clear" w:color="auto" w:fill="auto"/>
            <w:vAlign w:val="center"/>
          </w:tcPr>
          <w:p w:rsidR="005F3ECE" w:rsidRPr="00434E82" w:rsidRDefault="005F3ECE" w:rsidP="005F3ECE">
            <w:pPr>
              <w:autoSpaceDE w:val="0"/>
              <w:autoSpaceDN w:val="0"/>
              <w:adjustRightInd w:val="0"/>
              <w:jc w:val="center"/>
              <w:cnfStyle w:val="0000001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20 рабочих дней со дня  получения заявки</w:t>
            </w:r>
          </w:p>
          <w:p w:rsidR="00FA131C" w:rsidRPr="003D3CD8" w:rsidRDefault="00F61DBA"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 xml:space="preserve">20 рабочих дней со дня  </w:t>
            </w:r>
            <w:r w:rsidR="00FA131C" w:rsidRPr="003D3CD8">
              <w:rPr>
                <w:rFonts w:ascii="Times New Roman" w:eastAsia="Times New Roman" w:hAnsi="Times New Roman" w:cs="Times New Roman"/>
                <w:color w:val="000000" w:themeColor="text1"/>
                <w:sz w:val="20"/>
                <w:szCs w:val="20"/>
                <w:lang w:eastAsia="ru-RU"/>
              </w:rPr>
              <w:t>получения недостающих сведений</w:t>
            </w:r>
          </w:p>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w:t>
            </w:r>
            <w:r w:rsidRPr="003D3CD8">
              <w:rPr>
                <w:rFonts w:ascii="Times New Roman" w:hAnsi="Times New Roman" w:cs="Times New Roman"/>
                <w:color w:val="000000" w:themeColor="text1"/>
                <w:sz w:val="20"/>
                <w:szCs w:val="20"/>
              </w:rPr>
              <w:t xml:space="preserve"> не позднее 3 рабочих дней со дня  согласования с системным оператором тех</w:t>
            </w:r>
            <w:r w:rsidR="00F61DBA">
              <w:rPr>
                <w:rFonts w:ascii="Times New Roman" w:hAnsi="Times New Roman" w:cs="Times New Roman"/>
                <w:color w:val="000000" w:themeColor="text1"/>
                <w:sz w:val="20"/>
                <w:szCs w:val="20"/>
              </w:rPr>
              <w:t xml:space="preserve">. </w:t>
            </w:r>
            <w:r w:rsidRPr="003D3CD8">
              <w:rPr>
                <w:rFonts w:ascii="Times New Roman" w:hAnsi="Times New Roman" w:cs="Times New Roman"/>
                <w:color w:val="000000" w:themeColor="text1"/>
                <w:sz w:val="20"/>
                <w:szCs w:val="20"/>
              </w:rPr>
              <w:t>условий</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F61DBA">
            <w:pPr>
              <w:autoSpaceDE w:val="0"/>
              <w:autoSpaceDN w:val="0"/>
              <w:adjustRightInd w:val="0"/>
              <w:ind w:left="-16" w:hanging="16"/>
              <w:jc w:val="center"/>
              <w:cnfStyle w:val="00000010000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 xml:space="preserve">п. </w:t>
            </w:r>
            <w:r w:rsidR="00FA131C" w:rsidRPr="003D3CD8">
              <w:rPr>
                <w:rFonts w:ascii="Times New Roman" w:hAnsi="Times New Roman" w:cs="Times New Roman"/>
                <w:color w:val="000000" w:themeColor="text1"/>
                <w:sz w:val="20"/>
                <w:szCs w:val="20"/>
              </w:rPr>
              <w:t xml:space="preserve">15 </w:t>
            </w:r>
            <w:r w:rsidRPr="00434E82">
              <w:rPr>
                <w:rFonts w:ascii="Times New Roman" w:hAnsi="Times New Roman" w:cs="Times New Roman"/>
                <w:sz w:val="20"/>
                <w:szCs w:val="20"/>
              </w:rPr>
              <w:t>«Правил ТП…»</w:t>
            </w:r>
          </w:p>
        </w:tc>
      </w:tr>
      <w:tr w:rsidR="00FA131C" w:rsidRPr="00A33D8A" w:rsidTr="00127D45">
        <w:trPr>
          <w:trHeight w:val="86"/>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2.3</w:t>
            </w:r>
            <w:r w:rsidRPr="003D3CD8">
              <w:rPr>
                <w:rFonts w:ascii="Times New Roman" w:eastAsia="Times New Roman" w:hAnsi="Times New Roman" w:cs="Times New Roman"/>
                <w:color w:val="000000" w:themeColor="text1"/>
                <w:sz w:val="20"/>
                <w:szCs w:val="20"/>
                <w:lang w:eastAsia="ru-RU"/>
              </w:rPr>
              <w:t>. П</w:t>
            </w:r>
            <w:r w:rsidRPr="003D3CD8">
              <w:rPr>
                <w:rFonts w:ascii="Times New Roman" w:hAnsi="Times New Roman" w:cs="Times New Roman"/>
                <w:color w:val="000000" w:themeColor="text1"/>
                <w:sz w:val="20"/>
                <w:szCs w:val="20"/>
              </w:rPr>
              <w:t xml:space="preserve">одписание заявителем двух  экземпляров проекта </w:t>
            </w:r>
            <w:r w:rsidRPr="003D3CD8">
              <w:rPr>
                <w:rFonts w:ascii="Times New Roman" w:hAnsi="Times New Roman" w:cs="Times New Roman"/>
                <w:color w:val="000000" w:themeColor="text1"/>
                <w:sz w:val="20"/>
                <w:szCs w:val="20"/>
              </w:rPr>
              <w:lastRenderedPageBreak/>
              <w:t>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1" w:type="pct"/>
            <w:shd w:val="clear" w:color="auto" w:fill="auto"/>
            <w:vAlign w:val="center"/>
          </w:tcPr>
          <w:p w:rsidR="005F3ECE" w:rsidRPr="00434E82" w:rsidRDefault="005F3ECE" w:rsidP="005F3ECE">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lastRenderedPageBreak/>
              <w:t xml:space="preserve">В </w:t>
            </w:r>
            <w:r>
              <w:rPr>
                <w:rFonts w:ascii="Times New Roman" w:hAnsi="Times New Roman" w:cs="Times New Roman"/>
                <w:sz w:val="20"/>
                <w:szCs w:val="20"/>
              </w:rPr>
              <w:t>письменной форме</w:t>
            </w:r>
          </w:p>
          <w:p w:rsidR="00FA131C" w:rsidRPr="003D3CD8" w:rsidRDefault="00FA131C"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617" w:type="pct"/>
            <w:tcBorders>
              <w:left w:val="none" w:sz="0" w:space="0" w:color="auto"/>
              <w:right w:val="none" w:sz="0" w:space="0" w:color="auto"/>
            </w:tcBorders>
            <w:shd w:val="clear" w:color="auto" w:fill="auto"/>
            <w:vAlign w:val="center"/>
          </w:tcPr>
          <w:p w:rsidR="00FA131C" w:rsidRPr="003D3CD8" w:rsidRDefault="004A2AF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2</w:t>
            </w:r>
            <w:r w:rsidR="00FA131C" w:rsidRPr="003D3CD8">
              <w:rPr>
                <w:rFonts w:ascii="Times New Roman" w:eastAsia="Times New Roman" w:hAnsi="Times New Roman" w:cs="Times New Roman"/>
                <w:color w:val="000000" w:themeColor="text1"/>
                <w:sz w:val="20"/>
                <w:szCs w:val="20"/>
                <w:lang w:eastAsia="ru-RU"/>
              </w:rPr>
              <w:t xml:space="preserve">0 рабочих дней со  дня </w:t>
            </w:r>
            <w:r w:rsidR="00FA131C" w:rsidRPr="003D3CD8">
              <w:rPr>
                <w:rFonts w:ascii="Times New Roman" w:eastAsia="Times New Roman" w:hAnsi="Times New Roman" w:cs="Times New Roman"/>
                <w:color w:val="000000" w:themeColor="text1"/>
                <w:sz w:val="20"/>
                <w:szCs w:val="20"/>
                <w:lang w:eastAsia="ru-RU"/>
              </w:rPr>
              <w:lastRenderedPageBreak/>
              <w:t>получения заявителем проекта договора.</w:t>
            </w:r>
          </w:p>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В случае ненаправления  подписанного проекта договора  либо мотивированного отказа от его подписания через 30 рабочих дней  –  заявка аннулируется.</w:t>
            </w:r>
          </w:p>
        </w:tc>
        <w:tc>
          <w:tcPr>
            <w:tcW w:w="913" w:type="pct"/>
            <w:shd w:val="clear" w:color="auto" w:fill="auto"/>
            <w:vAlign w:val="center"/>
          </w:tcPr>
          <w:p w:rsidR="00FA131C" w:rsidRPr="003D3CD8" w:rsidRDefault="00186E65"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w:t>
            </w:r>
            <w:r w:rsidR="00FA131C" w:rsidRPr="003D3CD8">
              <w:rPr>
                <w:rFonts w:ascii="Times New Roman" w:hAnsi="Times New Roman" w:cs="Times New Roman"/>
                <w:color w:val="000000" w:themeColor="text1"/>
                <w:sz w:val="20"/>
                <w:szCs w:val="20"/>
              </w:rPr>
              <w:t xml:space="preserve">15 </w:t>
            </w:r>
            <w:r w:rsidRPr="00434E82">
              <w:rPr>
                <w:rFonts w:ascii="Times New Roman" w:hAnsi="Times New Roman" w:cs="Times New Roman"/>
                <w:sz w:val="20"/>
                <w:szCs w:val="20"/>
              </w:rPr>
              <w:t>«Правил ТП…»</w:t>
            </w:r>
          </w:p>
        </w:tc>
      </w:tr>
      <w:tr w:rsidR="00FA131C" w:rsidRPr="00A33D8A" w:rsidTr="00127D45">
        <w:trPr>
          <w:cnfStyle w:val="000000100000"/>
          <w:trHeight w:val="86"/>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tabs>
                <w:tab w:val="left" w:pos="424"/>
              </w:tabs>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 xml:space="preserve">2.4. </w:t>
            </w:r>
            <w:r w:rsidRPr="003D3CD8">
              <w:rPr>
                <w:rFonts w:ascii="Times New Roman" w:eastAsia="Times New Roman" w:hAnsi="Times New Roman" w:cs="Times New Roman"/>
                <w:color w:val="000000" w:themeColor="text1"/>
                <w:sz w:val="20"/>
                <w:szCs w:val="20"/>
                <w:lang w:eastAsia="ru-RU"/>
              </w:rPr>
              <w:t>Направление заявителем мотивированного отказа от подписания проекта договора</w:t>
            </w:r>
          </w:p>
        </w:tc>
        <w:tc>
          <w:tcPr>
            <w:tcW w:w="791" w:type="pct"/>
            <w:tcBorders>
              <w:top w:val="none" w:sz="0" w:space="0" w:color="auto"/>
              <w:bottom w:val="none" w:sz="0" w:space="0" w:color="auto"/>
            </w:tcBorders>
            <w:shd w:val="clear" w:color="auto" w:fill="auto"/>
            <w:vAlign w:val="center"/>
          </w:tcPr>
          <w:p w:rsidR="005F3ECE" w:rsidRPr="00434E82" w:rsidRDefault="005F3ECE" w:rsidP="005F3ECE">
            <w:pPr>
              <w:autoSpaceDE w:val="0"/>
              <w:autoSpaceDN w:val="0"/>
              <w:adjustRightInd w:val="0"/>
              <w:jc w:val="center"/>
              <w:cnfStyle w:val="0000001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F61DBA">
            <w:pPr>
              <w:autoSpaceDE w:val="0"/>
              <w:autoSpaceDN w:val="0"/>
              <w:adjustRightInd w:val="0"/>
              <w:jc w:val="center"/>
              <w:cnfStyle w:val="000000100000"/>
              <w:rPr>
                <w:rFonts w:ascii="Times New Roman" w:hAnsi="Times New Roman" w:cs="Times New Roman"/>
                <w:color w:val="000000" w:themeColor="text1"/>
                <w:sz w:val="20"/>
                <w:szCs w:val="20"/>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10 рабочих дней со дня получения подписанного сетевой организацией проекта договора и технических условий</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F61DBA">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 15 </w:t>
            </w:r>
            <w:r w:rsidRPr="00434E82">
              <w:rPr>
                <w:rFonts w:ascii="Times New Roman" w:hAnsi="Times New Roman" w:cs="Times New Roman"/>
                <w:sz w:val="20"/>
                <w:szCs w:val="20"/>
              </w:rPr>
              <w:t>«Правил ТП…»</w:t>
            </w:r>
          </w:p>
        </w:tc>
      </w:tr>
      <w:tr w:rsidR="00FA131C" w:rsidRPr="00A33D8A" w:rsidTr="00127D45">
        <w:trPr>
          <w:trHeight w:val="86"/>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 xml:space="preserve">2.5 </w:t>
            </w:r>
            <w:r w:rsidRPr="003D3CD8">
              <w:rPr>
                <w:rFonts w:ascii="Times New Roman" w:eastAsia="Times New Roman" w:hAnsi="Times New Roman" w:cs="Times New Roman"/>
                <w:color w:val="000000" w:themeColor="text1"/>
                <w:sz w:val="20"/>
                <w:szCs w:val="20"/>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1" w:type="pct"/>
            <w:shd w:val="clear" w:color="auto" w:fill="auto"/>
            <w:vAlign w:val="center"/>
          </w:tcPr>
          <w:p w:rsidR="005F3ECE" w:rsidRPr="00434E82" w:rsidRDefault="005F3ECE" w:rsidP="005F3ECE">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10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w:t>
            </w:r>
          </w:p>
        </w:tc>
        <w:tc>
          <w:tcPr>
            <w:tcW w:w="913" w:type="pct"/>
            <w:shd w:val="clear" w:color="auto" w:fill="auto"/>
            <w:vAlign w:val="center"/>
          </w:tcPr>
          <w:p w:rsidR="00FA131C" w:rsidRPr="003D3CD8" w:rsidRDefault="00186E65"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 15 </w:t>
            </w:r>
            <w:r w:rsidRPr="00434E82">
              <w:rPr>
                <w:rFonts w:ascii="Times New Roman" w:hAnsi="Times New Roman" w:cs="Times New Roman"/>
                <w:sz w:val="20"/>
                <w:szCs w:val="20"/>
              </w:rPr>
              <w:t>«Правил ТП…»</w:t>
            </w:r>
          </w:p>
        </w:tc>
      </w:tr>
      <w:tr w:rsidR="00FA131C" w:rsidRPr="00A33D8A" w:rsidTr="00127D45">
        <w:trPr>
          <w:cnfStyle w:val="000000100000"/>
          <w:trHeight w:val="86"/>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C75230" w:rsidRDefault="00FA131C" w:rsidP="005C4A1B">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2.</w:t>
            </w:r>
            <w:r w:rsidR="005C4A1B">
              <w:rPr>
                <w:rFonts w:ascii="Times New Roman" w:eastAsia="Times New Roman" w:hAnsi="Times New Roman" w:cs="Times New Roman"/>
                <w:b/>
                <w:bCs/>
                <w:color w:val="000000" w:themeColor="text1"/>
                <w:sz w:val="20"/>
                <w:szCs w:val="20"/>
                <w:lang w:eastAsia="ru-RU"/>
              </w:rPr>
              <w:t>6</w:t>
            </w:r>
            <w:r w:rsidRPr="003D3CD8">
              <w:rPr>
                <w:rFonts w:ascii="Times New Roman" w:eastAsia="Times New Roman" w:hAnsi="Times New Roman" w:cs="Times New Roman"/>
                <w:color w:val="000000" w:themeColor="text1"/>
                <w:sz w:val="20"/>
                <w:szCs w:val="20"/>
                <w:lang w:eastAsia="ru-RU"/>
              </w:rPr>
              <w:t xml:space="preserve">. Не направление  подписанного проекта договора  либо </w:t>
            </w:r>
            <w:r w:rsidRPr="003D3CD8">
              <w:rPr>
                <w:rFonts w:ascii="Times New Roman" w:eastAsia="Times New Roman" w:hAnsi="Times New Roman" w:cs="Times New Roman"/>
                <w:color w:val="000000" w:themeColor="text1"/>
                <w:sz w:val="20"/>
                <w:szCs w:val="20"/>
                <w:lang w:eastAsia="ru-RU"/>
              </w:rPr>
              <w:lastRenderedPageBreak/>
              <w:t>мотивированного отказа от его подписания</w:t>
            </w:r>
          </w:p>
        </w:tc>
        <w:tc>
          <w:tcPr>
            <w:tcW w:w="791" w:type="pct"/>
            <w:tcBorders>
              <w:top w:val="none" w:sz="0" w:space="0" w:color="auto"/>
              <w:bottom w:val="none" w:sz="0" w:space="0" w:color="auto"/>
            </w:tcBorders>
            <w:shd w:val="clear" w:color="auto" w:fill="auto"/>
            <w:vAlign w:val="center"/>
          </w:tcPr>
          <w:p w:rsidR="00FA131C" w:rsidRDefault="00C75230" w:rsidP="00C85B86">
            <w:pPr>
              <w:autoSpaceDE w:val="0"/>
              <w:autoSpaceDN w:val="0"/>
              <w:adjustRightInd w:val="0"/>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t>
            </w:r>
          </w:p>
          <w:p w:rsidR="00C75230" w:rsidRPr="003D3CD8" w:rsidRDefault="00C75230" w:rsidP="00C85B86">
            <w:pPr>
              <w:autoSpaceDE w:val="0"/>
              <w:autoSpaceDN w:val="0"/>
              <w:adjustRightInd w:val="0"/>
              <w:jc w:val="center"/>
              <w:cnfStyle w:val="000000100000"/>
              <w:rPr>
                <w:rFonts w:ascii="Times New Roman" w:hAnsi="Times New Roman" w:cs="Times New Roman"/>
                <w:color w:val="000000" w:themeColor="text1"/>
                <w:sz w:val="20"/>
                <w:szCs w:val="20"/>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40E95" w:rsidRPr="003D3CD8" w:rsidRDefault="00FA131C" w:rsidP="00C85B86">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 xml:space="preserve">через 30 рабочих дней с даты направления </w:t>
            </w:r>
            <w:r w:rsidRPr="003D3CD8">
              <w:rPr>
                <w:rFonts w:ascii="Times New Roman" w:eastAsia="Times New Roman" w:hAnsi="Times New Roman" w:cs="Times New Roman"/>
                <w:color w:val="000000" w:themeColor="text1"/>
                <w:sz w:val="20"/>
                <w:szCs w:val="20"/>
                <w:lang w:eastAsia="ru-RU"/>
              </w:rPr>
              <w:lastRenderedPageBreak/>
              <w:t>оферты  заявка аннулируется.</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F24F83">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w:t>
            </w:r>
            <w:r w:rsidR="00FA131C" w:rsidRPr="003D3CD8">
              <w:rPr>
                <w:rFonts w:ascii="Times New Roman" w:hAnsi="Times New Roman" w:cs="Times New Roman"/>
                <w:color w:val="000000" w:themeColor="text1"/>
                <w:sz w:val="20"/>
                <w:szCs w:val="20"/>
              </w:rPr>
              <w:t xml:space="preserve">15 </w:t>
            </w:r>
            <w:r w:rsidRPr="00434E82">
              <w:rPr>
                <w:rFonts w:ascii="Times New Roman" w:hAnsi="Times New Roman" w:cs="Times New Roman"/>
                <w:sz w:val="20"/>
                <w:szCs w:val="20"/>
              </w:rPr>
              <w:t>«Правил ТП…»</w:t>
            </w:r>
          </w:p>
        </w:tc>
      </w:tr>
      <w:tr w:rsidR="00FA131C" w:rsidRPr="00A33D8A" w:rsidTr="00127D45">
        <w:trPr>
          <w:trHeight w:val="86"/>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tcPr>
          <w:p w:rsidR="00FA131C" w:rsidRPr="003D3CD8" w:rsidRDefault="00FA131C" w:rsidP="00A33D8A">
            <w:pPr>
              <w:autoSpaceDE w:val="0"/>
              <w:autoSpaceDN w:val="0"/>
              <w:adjustRightInd w:val="0"/>
              <w:jc w:val="both"/>
              <w:rPr>
                <w:rFonts w:ascii="Times New Roman" w:hAnsi="Times New Roman" w:cs="Times New Roman"/>
                <w:color w:val="000000" w:themeColor="text1"/>
                <w:sz w:val="20"/>
                <w:szCs w:val="20"/>
              </w:rPr>
            </w:pPr>
          </w:p>
        </w:tc>
        <w:tc>
          <w:tcPr>
            <w:tcW w:w="745" w:type="pct"/>
            <w:vMerge/>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tcPr>
          <w:p w:rsidR="00FA131C" w:rsidRPr="003D3CD8" w:rsidRDefault="00FA131C" w:rsidP="005C4A1B">
            <w:pPr>
              <w:autoSpaceDE w:val="0"/>
              <w:autoSpaceDN w:val="0"/>
              <w:adjustRightInd w:val="0"/>
              <w:jc w:val="both"/>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2.</w:t>
            </w:r>
            <w:r w:rsidR="005C4A1B">
              <w:rPr>
                <w:rFonts w:ascii="Times New Roman" w:eastAsia="Times New Roman" w:hAnsi="Times New Roman" w:cs="Times New Roman"/>
                <w:b/>
                <w:bCs/>
                <w:color w:val="000000" w:themeColor="text1"/>
                <w:sz w:val="20"/>
                <w:szCs w:val="20"/>
                <w:lang w:eastAsia="ru-RU"/>
              </w:rPr>
              <w:t>7</w:t>
            </w:r>
            <w:r w:rsidRPr="003D3CD8">
              <w:rPr>
                <w:rFonts w:ascii="Times New Roman" w:eastAsia="Times New Roman" w:hAnsi="Times New Roman" w:cs="Times New Roman"/>
                <w:color w:val="000000" w:themeColor="text1"/>
                <w:sz w:val="20"/>
                <w:szCs w:val="20"/>
                <w:lang w:eastAsia="ru-RU"/>
              </w:rPr>
              <w:t>. </w:t>
            </w:r>
            <w:r w:rsidRPr="003D3CD8">
              <w:rPr>
                <w:rFonts w:ascii="Times New Roman" w:hAnsi="Times New Roman" w:cs="Times New Roman"/>
                <w:color w:val="000000" w:themeColor="text1"/>
                <w:sz w:val="20"/>
                <w:szCs w:val="20"/>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1" w:type="pct"/>
            <w:shd w:val="clear" w:color="auto" w:fill="auto"/>
            <w:vAlign w:val="center"/>
          </w:tcPr>
          <w:p w:rsidR="005F3ECE" w:rsidRPr="00434E82" w:rsidRDefault="005F3ECE" w:rsidP="005F3ECE">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F61DBA">
            <w:pPr>
              <w:pStyle w:val="a3"/>
              <w:autoSpaceDE w:val="0"/>
              <w:autoSpaceDN w:val="0"/>
              <w:adjustRightInd w:val="0"/>
              <w:ind w:left="34"/>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не позднее 2 рабочих дней с даты заключения договора</w:t>
            </w:r>
          </w:p>
        </w:tc>
        <w:tc>
          <w:tcPr>
            <w:tcW w:w="913" w:type="pct"/>
            <w:shd w:val="clear" w:color="auto" w:fill="auto"/>
            <w:vAlign w:val="center"/>
          </w:tcPr>
          <w:p w:rsidR="00FA131C" w:rsidRPr="003D3CD8" w:rsidRDefault="00186E65"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15(1) </w:t>
            </w:r>
            <w:r w:rsidRPr="00434E82">
              <w:rPr>
                <w:rFonts w:ascii="Times New Roman" w:hAnsi="Times New Roman" w:cs="Times New Roman"/>
                <w:sz w:val="20"/>
                <w:szCs w:val="20"/>
              </w:rPr>
              <w:t>«Правил ТП…»</w:t>
            </w:r>
          </w:p>
        </w:tc>
      </w:tr>
      <w:tr w:rsidR="00FA131C" w:rsidRPr="00A33D8A" w:rsidTr="00127D45">
        <w:trPr>
          <w:cnfStyle w:val="000000100000"/>
          <w:trHeight w:val="695"/>
        </w:trPr>
        <w:tc>
          <w:tcPr>
            <w:cnfStyle w:val="001000000000"/>
            <w:tcW w:w="137" w:type="pct"/>
            <w:vMerge w:val="restart"/>
            <w:tcBorders>
              <w:top w:val="none" w:sz="0" w:space="0" w:color="auto"/>
              <w:left w:val="none" w:sz="0" w:space="0" w:color="auto"/>
              <w:bottom w:val="none" w:sz="0" w:space="0" w:color="auto"/>
            </w:tcBorders>
            <w:shd w:val="clear" w:color="auto" w:fill="auto"/>
            <w:vAlign w:val="center"/>
          </w:tcPr>
          <w:p w:rsidR="00FA131C" w:rsidRPr="000311D9" w:rsidRDefault="00FA131C" w:rsidP="00127D45">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3</w:t>
            </w:r>
          </w:p>
        </w:tc>
        <w:tc>
          <w:tcPr>
            <w:cnfStyle w:val="000010000000"/>
            <w:tcW w:w="80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hAnsi="Times New Roman" w:cs="Times New Roman"/>
                <w:color w:val="000000" w:themeColor="text1"/>
                <w:sz w:val="20"/>
                <w:szCs w:val="20"/>
              </w:rPr>
              <w:t>Выполнение сторонами мероприятий по технологическому присоединению, предусмотренных договором</w:t>
            </w:r>
          </w:p>
        </w:tc>
        <w:tc>
          <w:tcPr>
            <w:tcW w:w="745" w:type="pct"/>
            <w:vMerge w:val="restart"/>
            <w:tcBorders>
              <w:top w:val="none" w:sz="0" w:space="0" w:color="auto"/>
              <w:bottom w:val="none" w:sz="0" w:space="0" w:color="auto"/>
            </w:tcBorders>
            <w:shd w:val="clear" w:color="auto" w:fill="auto"/>
            <w:vAlign w:val="center"/>
          </w:tcPr>
          <w:p w:rsidR="00FA131C" w:rsidRPr="003D3CD8" w:rsidRDefault="00FA131C"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Заключенный договор об осуществлении технологического присоединения</w:t>
            </w: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3.1</w:t>
            </w:r>
            <w:r w:rsidRPr="003D3CD8">
              <w:rPr>
                <w:rFonts w:ascii="Times New Roman" w:eastAsia="Times New Roman" w:hAnsi="Times New Roman" w:cs="Times New Roman"/>
                <w:color w:val="000000" w:themeColor="text1"/>
                <w:sz w:val="20"/>
                <w:szCs w:val="20"/>
                <w:lang w:eastAsia="ru-RU"/>
              </w:rPr>
              <w:t>. Оплата услуг по договору об осуществлении технологического присоединения</w:t>
            </w:r>
          </w:p>
        </w:tc>
        <w:tc>
          <w:tcPr>
            <w:tcW w:w="791" w:type="pct"/>
            <w:tcBorders>
              <w:top w:val="none" w:sz="0" w:space="0" w:color="auto"/>
              <w:bottom w:val="none" w:sz="0" w:space="0" w:color="auto"/>
            </w:tcBorders>
            <w:shd w:val="clear" w:color="auto" w:fill="auto"/>
            <w:vAlign w:val="center"/>
          </w:tcPr>
          <w:p w:rsidR="00FA131C" w:rsidRDefault="00C75230"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p>
          <w:p w:rsidR="00C75230" w:rsidRPr="003D3CD8" w:rsidRDefault="00C75230"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соответствии с условиями договора</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F61DBA">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 15, 17 </w:t>
            </w:r>
            <w:r w:rsidRPr="00434E82">
              <w:rPr>
                <w:rFonts w:ascii="Times New Roman" w:hAnsi="Times New Roman" w:cs="Times New Roman"/>
                <w:sz w:val="20"/>
                <w:szCs w:val="20"/>
              </w:rPr>
              <w:t>«Правил ТП…»</w:t>
            </w:r>
          </w:p>
        </w:tc>
      </w:tr>
      <w:tr w:rsidR="00FA131C" w:rsidRPr="00A33D8A" w:rsidTr="00127D45">
        <w:trPr>
          <w:trHeight w:val="695"/>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p>
        </w:tc>
        <w:tc>
          <w:tcPr>
            <w:tcW w:w="745" w:type="pct"/>
            <w:vMerge/>
            <w:shd w:val="clear" w:color="auto" w:fill="auto"/>
            <w:vAlign w:val="center"/>
          </w:tcPr>
          <w:p w:rsidR="00FA131C" w:rsidRPr="003D3CD8" w:rsidRDefault="00FA131C"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3.2</w:t>
            </w:r>
            <w:r w:rsidRPr="003D3CD8">
              <w:rPr>
                <w:rFonts w:ascii="Times New Roman" w:eastAsia="Times New Roman" w:hAnsi="Times New Roman" w:cs="Times New Roman"/>
                <w:color w:val="000000" w:themeColor="text1"/>
                <w:sz w:val="20"/>
                <w:szCs w:val="20"/>
                <w:lang w:eastAsia="ru-RU"/>
              </w:rPr>
              <w:t>. </w:t>
            </w:r>
            <w:r w:rsidRPr="003D3CD8">
              <w:rPr>
                <w:rFonts w:ascii="Times New Roman" w:hAnsi="Times New Roman" w:cs="Times New Roman"/>
                <w:color w:val="000000" w:themeColor="text1"/>
                <w:sz w:val="20"/>
                <w:szCs w:val="20"/>
              </w:rPr>
              <w:t>Выполнение сетевой организацией мероприятий, предусмотренных договором</w:t>
            </w:r>
          </w:p>
        </w:tc>
        <w:tc>
          <w:tcPr>
            <w:tcW w:w="791" w:type="pct"/>
            <w:shd w:val="clear" w:color="auto" w:fill="auto"/>
            <w:vAlign w:val="center"/>
          </w:tcPr>
          <w:p w:rsidR="00C75230" w:rsidRPr="003D3CD8" w:rsidRDefault="00C75230"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соответствии с условиями договора</w:t>
            </w:r>
          </w:p>
        </w:tc>
        <w:tc>
          <w:tcPr>
            <w:tcW w:w="913" w:type="pct"/>
            <w:vMerge w:val="restart"/>
            <w:shd w:val="clear" w:color="auto" w:fill="auto"/>
            <w:vAlign w:val="center"/>
          </w:tcPr>
          <w:p w:rsidR="00FA131C" w:rsidRPr="003D3CD8" w:rsidRDefault="00186E65" w:rsidP="00F61DBA">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 15, 16.1, 18 </w:t>
            </w:r>
            <w:r w:rsidRPr="00434E82">
              <w:rPr>
                <w:rFonts w:ascii="Times New Roman" w:hAnsi="Times New Roman" w:cs="Times New Roman"/>
                <w:sz w:val="20"/>
                <w:szCs w:val="20"/>
              </w:rPr>
              <w:t>«Правил ТП…»</w:t>
            </w:r>
          </w:p>
        </w:tc>
      </w:tr>
      <w:tr w:rsidR="00FA131C" w:rsidRPr="00A33D8A" w:rsidTr="00127D45">
        <w:trPr>
          <w:cnfStyle w:val="000000100000"/>
          <w:trHeight w:val="695"/>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p>
        </w:tc>
        <w:tc>
          <w:tcPr>
            <w:tcW w:w="745" w:type="pct"/>
            <w:vMerge/>
            <w:tcBorders>
              <w:top w:val="none" w:sz="0" w:space="0" w:color="auto"/>
              <w:bottom w:val="none" w:sz="0" w:space="0" w:color="auto"/>
            </w:tcBorders>
            <w:shd w:val="clear" w:color="auto" w:fill="auto"/>
            <w:vAlign w:val="center"/>
          </w:tcPr>
          <w:p w:rsidR="00FA131C" w:rsidRPr="003D3CD8" w:rsidRDefault="00FA131C"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3.3</w:t>
            </w:r>
            <w:r w:rsidRPr="003D3CD8">
              <w:rPr>
                <w:rFonts w:ascii="Times New Roman" w:eastAsia="Times New Roman" w:hAnsi="Times New Roman" w:cs="Times New Roman"/>
                <w:color w:val="000000" w:themeColor="text1"/>
                <w:sz w:val="20"/>
                <w:szCs w:val="20"/>
                <w:lang w:eastAsia="ru-RU"/>
              </w:rPr>
              <w:t>. </w:t>
            </w:r>
            <w:r w:rsidRPr="003D3CD8">
              <w:rPr>
                <w:rFonts w:ascii="Times New Roman" w:hAnsi="Times New Roman" w:cs="Times New Roman"/>
                <w:color w:val="000000" w:themeColor="text1"/>
                <w:sz w:val="20"/>
                <w:szCs w:val="20"/>
              </w:rPr>
              <w:t>Выполнение заявителем мероприятий, предусмотренных договором</w:t>
            </w:r>
          </w:p>
        </w:tc>
        <w:tc>
          <w:tcPr>
            <w:tcW w:w="791" w:type="pct"/>
            <w:tcBorders>
              <w:top w:val="none" w:sz="0" w:space="0" w:color="auto"/>
              <w:bottom w:val="none" w:sz="0" w:space="0" w:color="auto"/>
            </w:tcBorders>
            <w:shd w:val="clear" w:color="auto" w:fill="auto"/>
            <w:vAlign w:val="center"/>
          </w:tcPr>
          <w:p w:rsidR="00C75230" w:rsidRPr="003D3CD8" w:rsidRDefault="00C75230" w:rsidP="00F61DBA">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соответствии с условиями договора</w:t>
            </w:r>
          </w:p>
        </w:tc>
        <w:tc>
          <w:tcPr>
            <w:tcW w:w="913" w:type="pct"/>
            <w:vMerge/>
            <w:tcBorders>
              <w:top w:val="none" w:sz="0" w:space="0" w:color="auto"/>
              <w:bottom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ind w:left="-16" w:hanging="16"/>
              <w:jc w:val="center"/>
              <w:cnfStyle w:val="000000100000"/>
              <w:rPr>
                <w:rFonts w:ascii="Times New Roman" w:eastAsia="Times New Roman" w:hAnsi="Times New Roman" w:cs="Times New Roman"/>
                <w:color w:val="000000" w:themeColor="text1"/>
                <w:sz w:val="20"/>
                <w:szCs w:val="20"/>
                <w:lang w:eastAsia="ru-RU"/>
              </w:rPr>
            </w:pPr>
          </w:p>
        </w:tc>
      </w:tr>
      <w:tr w:rsidR="00FA131C" w:rsidRPr="00A33D8A" w:rsidTr="00127D45">
        <w:trPr>
          <w:trHeight w:val="695"/>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p>
        </w:tc>
        <w:tc>
          <w:tcPr>
            <w:tcW w:w="745" w:type="pct"/>
            <w:vMerge/>
            <w:shd w:val="clear" w:color="auto" w:fill="auto"/>
            <w:vAlign w:val="center"/>
          </w:tcPr>
          <w:p w:rsidR="00FA131C" w:rsidRPr="003D3CD8" w:rsidRDefault="00FA131C" w:rsidP="00F61DBA">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3.4</w:t>
            </w:r>
            <w:r w:rsidRPr="003D3CD8">
              <w:rPr>
                <w:rFonts w:ascii="Times New Roman" w:eastAsia="Times New Roman" w:hAnsi="Times New Roman" w:cs="Times New Roman"/>
                <w:color w:val="000000" w:themeColor="text1"/>
                <w:sz w:val="20"/>
                <w:szCs w:val="20"/>
                <w:lang w:eastAsia="ru-RU"/>
              </w:rPr>
              <w:t>.</w:t>
            </w:r>
            <w:r w:rsidRPr="003D3CD8">
              <w:rPr>
                <w:rFonts w:ascii="Times New Roman" w:hAnsi="Times New Roman" w:cs="Times New Roman"/>
                <w:color w:val="000000" w:themeColor="text1"/>
                <w:sz w:val="20"/>
                <w:szCs w:val="20"/>
              </w:rPr>
              <w:t xml:space="preserve"> Направление уведомления заявителем сетевой организации о выполнении технических условий с необходимым пакетом документов</w:t>
            </w:r>
          </w:p>
          <w:p w:rsidR="00FA131C" w:rsidRPr="003D3CD8" w:rsidRDefault="00FA131C" w:rsidP="00F61DBA">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p>
        </w:tc>
        <w:tc>
          <w:tcPr>
            <w:tcW w:w="791" w:type="pct"/>
            <w:shd w:val="clear" w:color="auto" w:fill="auto"/>
            <w:vAlign w:val="center"/>
          </w:tcPr>
          <w:p w:rsidR="00FA131C" w:rsidRPr="003D3CD8" w:rsidRDefault="00FA131C" w:rsidP="00F61DBA">
            <w:pPr>
              <w:autoSpaceDE w:val="0"/>
              <w:autoSpaceDN w:val="0"/>
              <w:adjustRightInd w:val="0"/>
              <w:jc w:val="center"/>
              <w:cnfStyle w:val="0000000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Письменное уведомление о выполнении технических условий с приложением необходимых документов</w:t>
            </w: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F61DBA">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После выполнения технических условий</w:t>
            </w:r>
          </w:p>
        </w:tc>
        <w:tc>
          <w:tcPr>
            <w:tcW w:w="913" w:type="pct"/>
            <w:shd w:val="clear" w:color="auto" w:fill="auto"/>
            <w:vAlign w:val="center"/>
          </w:tcPr>
          <w:p w:rsidR="00FA131C" w:rsidRPr="003D3CD8" w:rsidRDefault="00186E65" w:rsidP="00F61DBA">
            <w:pPr>
              <w:autoSpaceDE w:val="0"/>
              <w:autoSpaceDN w:val="0"/>
              <w:adjustRightInd w:val="0"/>
              <w:ind w:left="-16" w:hanging="16"/>
              <w:jc w:val="center"/>
              <w:cnfStyle w:val="00000000000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85, 86 </w:t>
            </w:r>
            <w:r w:rsidRPr="00434E82">
              <w:rPr>
                <w:rFonts w:ascii="Times New Roman" w:hAnsi="Times New Roman" w:cs="Times New Roman"/>
                <w:sz w:val="20"/>
                <w:szCs w:val="20"/>
              </w:rPr>
              <w:t>«Правил ТП…»</w:t>
            </w:r>
          </w:p>
        </w:tc>
      </w:tr>
      <w:tr w:rsidR="00FA131C" w:rsidRPr="00A33D8A" w:rsidTr="00127D45">
        <w:trPr>
          <w:cnfStyle w:val="000000100000"/>
          <w:trHeight w:val="695"/>
        </w:trPr>
        <w:tc>
          <w:tcPr>
            <w:cnfStyle w:val="001000000000"/>
            <w:tcW w:w="137" w:type="pct"/>
            <w:vMerge w:val="restart"/>
            <w:tcBorders>
              <w:top w:val="none" w:sz="0" w:space="0" w:color="auto"/>
              <w:left w:val="none" w:sz="0" w:space="0" w:color="auto"/>
              <w:bottom w:val="none" w:sz="0" w:space="0" w:color="auto"/>
            </w:tcBorders>
            <w:shd w:val="clear" w:color="auto" w:fill="auto"/>
            <w:vAlign w:val="center"/>
          </w:tcPr>
          <w:p w:rsidR="00FA131C" w:rsidRPr="000311D9" w:rsidRDefault="00FA131C" w:rsidP="00127D45">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4</w:t>
            </w:r>
          </w:p>
        </w:tc>
        <w:tc>
          <w:tcPr>
            <w:cnfStyle w:val="000010000000"/>
            <w:tcW w:w="80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CD34F2">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Проверка выполнения технических условий</w:t>
            </w:r>
          </w:p>
        </w:tc>
        <w:tc>
          <w:tcPr>
            <w:tcW w:w="745" w:type="pct"/>
            <w:tcBorders>
              <w:top w:val="none" w:sz="0" w:space="0" w:color="auto"/>
              <w:bottom w:val="none" w:sz="0" w:space="0" w:color="auto"/>
            </w:tcBorders>
            <w:shd w:val="clear" w:color="auto" w:fill="auto"/>
          </w:tcPr>
          <w:p w:rsidR="00FA131C" w:rsidRPr="003D3CD8" w:rsidRDefault="00FA131C" w:rsidP="00C85B86">
            <w:pPr>
              <w:autoSpaceDE w:val="0"/>
              <w:autoSpaceDN w:val="0"/>
              <w:adjustRightInd w:val="0"/>
              <w:jc w:val="center"/>
              <w:cnfStyle w:val="000000100000"/>
              <w:rPr>
                <w:rFonts w:ascii="Times New Roman" w:eastAsia="Times New Roman" w:hAnsi="Times New Roman" w:cs="Times New Roman"/>
                <w:color w:val="000000" w:themeColor="text1"/>
                <w:sz w:val="20"/>
                <w:szCs w:val="20"/>
                <w:lang w:eastAsia="ru-RU"/>
              </w:rPr>
            </w:pPr>
            <w:r w:rsidRPr="003D3CD8">
              <w:rPr>
                <w:rFonts w:ascii="Times New Roman" w:eastAsia="Times New Roman" w:hAnsi="Times New Roman" w:cs="Times New Roman"/>
                <w:color w:val="000000" w:themeColor="text1"/>
                <w:sz w:val="20"/>
                <w:szCs w:val="20"/>
                <w:lang w:eastAsia="ru-RU"/>
              </w:rPr>
              <w:t>Получение сетевой организацией от заявителя уведомления о выполнении технических условий</w:t>
            </w:r>
            <w:r w:rsidR="00C85B86">
              <w:rPr>
                <w:rFonts w:ascii="Times New Roman" w:eastAsia="Times New Roman" w:hAnsi="Times New Roman" w:cs="Times New Roman"/>
                <w:color w:val="000000" w:themeColor="text1"/>
                <w:sz w:val="20"/>
                <w:szCs w:val="20"/>
                <w:lang w:eastAsia="ru-RU"/>
              </w:rPr>
              <w:t xml:space="preserve"> </w:t>
            </w:r>
            <w:r w:rsidR="00C85B86" w:rsidRPr="00434E82">
              <w:rPr>
                <w:rFonts w:ascii="Times New Roman" w:eastAsia="Times New Roman" w:hAnsi="Times New Roman" w:cs="Times New Roman"/>
                <w:color w:val="000000" w:themeColor="text1"/>
                <w:sz w:val="20"/>
                <w:szCs w:val="20"/>
                <w:lang w:eastAsia="ru-RU"/>
              </w:rPr>
              <w:t xml:space="preserve">(и  </w:t>
            </w:r>
            <w:r w:rsidR="00C85B86" w:rsidRPr="00434E82">
              <w:rPr>
                <w:rFonts w:ascii="Times New Roman" w:hAnsi="Times New Roman" w:cs="Times New Roman"/>
                <w:sz w:val="20"/>
                <w:szCs w:val="20"/>
              </w:rPr>
              <w:t xml:space="preserve">Получение разрешения органа </w:t>
            </w:r>
            <w:r w:rsidR="00C85B86" w:rsidRPr="00434E82">
              <w:rPr>
                <w:rFonts w:ascii="Times New Roman" w:hAnsi="Times New Roman" w:cs="Times New Roman"/>
                <w:sz w:val="20"/>
                <w:szCs w:val="20"/>
              </w:rPr>
              <w:lastRenderedPageBreak/>
              <w:t>федерального государственного энергетического надзора на допуск в эксплуатацию объектов заявителя если требуется согласно п.  7 (г) «Правил ТП…» )</w:t>
            </w: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lastRenderedPageBreak/>
              <w:t>4.1.</w:t>
            </w:r>
            <w:r w:rsidRPr="003D3CD8">
              <w:rPr>
                <w:rFonts w:ascii="Times New Roman" w:hAnsi="Times New Roman" w:cs="Times New Roman"/>
                <w:color w:val="000000" w:themeColor="text1"/>
                <w:sz w:val="20"/>
                <w:szCs w:val="20"/>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w:t>
            </w:r>
            <w:r w:rsidRPr="003D3CD8">
              <w:rPr>
                <w:rFonts w:ascii="Times New Roman" w:hAnsi="Times New Roman" w:cs="Times New Roman"/>
                <w:color w:val="000000" w:themeColor="text1"/>
                <w:sz w:val="20"/>
                <w:szCs w:val="20"/>
              </w:rPr>
              <w:lastRenderedPageBreak/>
              <w:t>Мероприятия по проверке выполнения технических условий проводятся непосредственно в процессе проведения осмотра</w:t>
            </w:r>
          </w:p>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 xml:space="preserve">4.2. </w:t>
            </w:r>
            <w:r w:rsidRPr="003D3CD8">
              <w:rPr>
                <w:rFonts w:ascii="Times New Roman" w:eastAsia="Times New Roman" w:hAnsi="Times New Roman" w:cs="Times New Roman"/>
                <w:bCs/>
                <w:color w:val="000000" w:themeColor="text1"/>
                <w:sz w:val="20"/>
                <w:szCs w:val="20"/>
                <w:lang w:eastAsia="ru-RU"/>
              </w:rPr>
              <w:t>Допуск к эксплуатации установленного в процессе технологического присоединения прибора учета электрической энергии.</w:t>
            </w:r>
          </w:p>
        </w:tc>
        <w:tc>
          <w:tcPr>
            <w:tcW w:w="791" w:type="pct"/>
            <w:tcBorders>
              <w:top w:val="none" w:sz="0" w:space="0" w:color="auto"/>
              <w:bottom w:val="none" w:sz="0" w:space="0" w:color="auto"/>
            </w:tcBorders>
            <w:shd w:val="clear" w:color="auto" w:fill="auto"/>
            <w:vAlign w:val="center"/>
          </w:tcPr>
          <w:p w:rsidR="00FA131C" w:rsidRPr="003D3CD8" w:rsidRDefault="0056298E" w:rsidP="0056298E">
            <w:pPr>
              <w:autoSpaceDE w:val="0"/>
              <w:autoSpaceDN w:val="0"/>
              <w:adjustRightInd w:val="0"/>
              <w:jc w:val="center"/>
              <w:cnfStyle w:val="0000001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lastRenderedPageBreak/>
              <w:t>Осмотр (обследование) электроустановок заявителей</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8C60DC">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 xml:space="preserve">10 дней со дня получения сетевой организацией уведомления от заявителя о выполнении им технических </w:t>
            </w:r>
            <w:r w:rsidRPr="003D3CD8">
              <w:rPr>
                <w:rFonts w:ascii="Times New Roman" w:hAnsi="Times New Roman" w:cs="Times New Roman"/>
                <w:color w:val="000000" w:themeColor="text1"/>
                <w:sz w:val="20"/>
                <w:szCs w:val="20"/>
              </w:rPr>
              <w:lastRenderedPageBreak/>
              <w:t>условий</w:t>
            </w:r>
          </w:p>
        </w:tc>
        <w:tc>
          <w:tcPr>
            <w:tcW w:w="913" w:type="pct"/>
            <w:tcBorders>
              <w:top w:val="none" w:sz="0" w:space="0" w:color="auto"/>
              <w:bottom w:val="none" w:sz="0" w:space="0" w:color="auto"/>
              <w:right w:val="none" w:sz="0" w:space="0" w:color="auto"/>
            </w:tcBorders>
            <w:shd w:val="clear" w:color="auto" w:fill="auto"/>
          </w:tcPr>
          <w:p w:rsidR="00FA131C" w:rsidRPr="001077B6" w:rsidRDefault="00186E65" w:rsidP="00F24F83">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 83-89, 91, 91 (1) </w:t>
            </w:r>
            <w:r w:rsidRPr="00434E82">
              <w:rPr>
                <w:rFonts w:ascii="Times New Roman" w:hAnsi="Times New Roman" w:cs="Times New Roman"/>
                <w:sz w:val="20"/>
                <w:szCs w:val="20"/>
              </w:rPr>
              <w:t>«Правил ТП…»</w:t>
            </w:r>
            <w:r>
              <w:rPr>
                <w:rFonts w:ascii="Times New Roman" w:hAnsi="Times New Roman" w:cs="Times New Roman"/>
                <w:color w:val="000000" w:themeColor="text1"/>
                <w:sz w:val="20"/>
                <w:szCs w:val="20"/>
              </w:rPr>
              <w:t>,</w:t>
            </w:r>
            <w:r w:rsidR="001077B6">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lang w:eastAsia="ru-RU"/>
              </w:rPr>
              <w:t>п.</w:t>
            </w:r>
            <w:r w:rsidR="00FA131C" w:rsidRPr="003D3CD8">
              <w:rPr>
                <w:rFonts w:ascii="Times New Roman" w:eastAsia="Times New Roman" w:hAnsi="Times New Roman" w:cs="Times New Roman"/>
                <w:color w:val="000000" w:themeColor="text1"/>
                <w:sz w:val="20"/>
                <w:szCs w:val="20"/>
                <w:lang w:eastAsia="ru-RU"/>
              </w:rPr>
              <w:t xml:space="preserve"> 150-154</w:t>
            </w:r>
          </w:p>
          <w:p w:rsidR="00FA131C" w:rsidRPr="003D3CD8" w:rsidRDefault="00186E65" w:rsidP="00F24F83">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 xml:space="preserve">Раздела </w:t>
            </w:r>
            <w:r w:rsidR="00FA131C" w:rsidRPr="003D3CD8">
              <w:rPr>
                <w:rFonts w:ascii="Times New Roman" w:eastAsia="Times New Roman" w:hAnsi="Times New Roman" w:cs="Times New Roman"/>
                <w:color w:val="000000" w:themeColor="text1"/>
                <w:sz w:val="20"/>
                <w:szCs w:val="20"/>
                <w:lang w:eastAsia="ru-RU"/>
              </w:rPr>
              <w:t>Х</w:t>
            </w:r>
            <w:r>
              <w:rPr>
                <w:rFonts w:ascii="Times New Roman" w:eastAsia="Times New Roman" w:hAnsi="Times New Roman" w:cs="Times New Roman"/>
                <w:color w:val="000000" w:themeColor="text1"/>
                <w:sz w:val="20"/>
                <w:szCs w:val="20"/>
                <w:lang w:eastAsia="ru-RU"/>
              </w:rPr>
              <w:t xml:space="preserve"> </w:t>
            </w:r>
            <w:r w:rsidRPr="00434E82">
              <w:rPr>
                <w:rFonts w:ascii="Times New Roman" w:hAnsi="Times New Roman" w:cs="Times New Roman"/>
                <w:sz w:val="20"/>
                <w:szCs w:val="20"/>
              </w:rPr>
              <w:t>«</w:t>
            </w:r>
            <w:r w:rsidR="00FA131C" w:rsidRPr="003D3CD8">
              <w:rPr>
                <w:rFonts w:ascii="Times New Roman" w:eastAsia="Times New Roman" w:hAnsi="Times New Roman" w:cs="Times New Roman"/>
                <w:color w:val="000000" w:themeColor="text1"/>
                <w:sz w:val="20"/>
                <w:szCs w:val="20"/>
                <w:lang w:eastAsia="ru-RU"/>
              </w:rPr>
              <w:t>Основ функционирования розничных рынков электрической энергии</w:t>
            </w:r>
            <w:r w:rsidRPr="00434E82">
              <w:rPr>
                <w:rFonts w:ascii="Times New Roman" w:hAnsi="Times New Roman" w:cs="Times New Roman"/>
                <w:sz w:val="20"/>
                <w:szCs w:val="20"/>
              </w:rPr>
              <w:t>»</w:t>
            </w:r>
            <w:r w:rsidR="00FA131C" w:rsidRPr="003D3CD8">
              <w:rPr>
                <w:rStyle w:val="ae"/>
                <w:rFonts w:ascii="Times New Roman" w:eastAsia="Times New Roman" w:hAnsi="Times New Roman" w:cs="Times New Roman"/>
                <w:color w:val="000000" w:themeColor="text1"/>
                <w:sz w:val="20"/>
                <w:szCs w:val="20"/>
                <w:lang w:eastAsia="ru-RU"/>
              </w:rPr>
              <w:footnoteReference w:id="2"/>
            </w:r>
          </w:p>
        </w:tc>
      </w:tr>
      <w:tr w:rsidR="00FA131C" w:rsidRPr="00A33D8A" w:rsidTr="00127D45">
        <w:trPr>
          <w:trHeight w:val="695"/>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shd w:val="clear" w:color="auto" w:fill="auto"/>
            <w:vAlign w:val="center"/>
          </w:tcPr>
          <w:p w:rsidR="00553159" w:rsidRPr="003D3CD8" w:rsidRDefault="00553159" w:rsidP="00B87F9E">
            <w:pPr>
              <w:autoSpaceDE w:val="0"/>
              <w:autoSpaceDN w:val="0"/>
              <w:adjustRightInd w:val="0"/>
              <w:jc w:val="center"/>
              <w:cnfStyle w:val="0000000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случае невыполнении заявителем требований технических условий.</w:t>
            </w:r>
          </w:p>
          <w:p w:rsidR="00FA131C" w:rsidRPr="003D3CD8" w:rsidRDefault="00FA131C" w:rsidP="00B87F9E">
            <w:pPr>
              <w:autoSpaceDE w:val="0"/>
              <w:autoSpaceDN w:val="0"/>
              <w:adjustRightInd w:val="0"/>
              <w:jc w:val="center"/>
              <w:cnfStyle w:val="000000000000"/>
              <w:rPr>
                <w:rFonts w:ascii="Times New Roman" w:eastAsia="Times New Roman" w:hAnsi="Times New Roman" w:cs="Times New Roman"/>
                <w:color w:val="000000" w:themeColor="text1"/>
                <w:sz w:val="20"/>
                <w:szCs w:val="20"/>
                <w:lang w:eastAsia="ru-RU"/>
              </w:rPr>
            </w:pPr>
            <w:r w:rsidRPr="003D3CD8">
              <w:rPr>
                <w:rFonts w:ascii="Times New Roman" w:hAnsi="Times New Roman" w:cs="Times New Roman"/>
                <w:color w:val="000000" w:themeColor="text1"/>
                <w:sz w:val="20"/>
                <w:szCs w:val="20"/>
              </w:rPr>
              <w:t>Получение от заявителя сетевой организации уведомления об устранении замечаний по выполнению технических условий</w:t>
            </w: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4.3.</w:t>
            </w:r>
            <w:r w:rsidRPr="003D3CD8">
              <w:rPr>
                <w:rFonts w:ascii="Times New Roman" w:hAnsi="Times New Roman" w:cs="Times New Roman"/>
                <w:color w:val="000000" w:themeColor="text1"/>
                <w:sz w:val="20"/>
                <w:szCs w:val="20"/>
              </w:rPr>
              <w:t xml:space="preserve"> Повторный осмотр электроустановки заявителя</w:t>
            </w:r>
          </w:p>
        </w:tc>
        <w:tc>
          <w:tcPr>
            <w:tcW w:w="791" w:type="pct"/>
            <w:shd w:val="clear" w:color="auto" w:fill="auto"/>
            <w:vAlign w:val="center"/>
          </w:tcPr>
          <w:p w:rsidR="00B87F9E" w:rsidRPr="00B87F9E" w:rsidRDefault="00B87F9E" w:rsidP="00B87F9E">
            <w:pPr>
              <w:autoSpaceDE w:val="0"/>
              <w:autoSpaceDN w:val="0"/>
              <w:adjustRightInd w:val="0"/>
              <w:jc w:val="center"/>
              <w:cnfStyle w:val="000000000000"/>
              <w:rPr>
                <w:rFonts w:ascii="Times New Roman" w:hAnsi="Times New Roman" w:cs="Times New Roman"/>
                <w:sz w:val="20"/>
                <w:szCs w:val="20"/>
              </w:rPr>
            </w:pPr>
            <w:r>
              <w:rPr>
                <w:rFonts w:ascii="Times New Roman" w:hAnsi="Times New Roman" w:cs="Times New Roman"/>
                <w:sz w:val="20"/>
                <w:szCs w:val="20"/>
              </w:rPr>
              <w:t>-</w:t>
            </w: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shd w:val="clear" w:color="auto" w:fill="auto"/>
            <w:vAlign w:val="center"/>
          </w:tcPr>
          <w:p w:rsidR="00FA131C" w:rsidRPr="003D3CD8" w:rsidRDefault="00186E65" w:rsidP="00B87F9E">
            <w:pPr>
              <w:autoSpaceDE w:val="0"/>
              <w:autoSpaceDN w:val="0"/>
              <w:adjustRightInd w:val="0"/>
              <w:ind w:left="-16" w:hanging="16"/>
              <w:jc w:val="center"/>
              <w:cnfStyle w:val="00000000000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w:t>
            </w:r>
            <w:r w:rsidR="00A40E95" w:rsidRPr="003D3CD8">
              <w:rPr>
                <w:rFonts w:ascii="Times New Roman" w:hAnsi="Times New Roman" w:cs="Times New Roman"/>
                <w:color w:val="000000" w:themeColor="text1"/>
                <w:sz w:val="20"/>
                <w:szCs w:val="20"/>
              </w:rPr>
              <w:t xml:space="preserve">87, </w:t>
            </w:r>
            <w:r w:rsidR="00626C79" w:rsidRPr="003D3CD8">
              <w:rPr>
                <w:rFonts w:ascii="Times New Roman" w:hAnsi="Times New Roman" w:cs="Times New Roman"/>
                <w:color w:val="000000" w:themeColor="text1"/>
                <w:sz w:val="20"/>
                <w:szCs w:val="20"/>
              </w:rPr>
              <w:t xml:space="preserve">88, </w:t>
            </w:r>
            <w:r w:rsidR="00FA131C" w:rsidRPr="003D3CD8">
              <w:rPr>
                <w:rFonts w:ascii="Times New Roman" w:hAnsi="Times New Roman" w:cs="Times New Roman"/>
                <w:color w:val="000000" w:themeColor="text1"/>
                <w:sz w:val="20"/>
                <w:szCs w:val="20"/>
              </w:rPr>
              <w:t xml:space="preserve">89, 91, 91 (1) </w:t>
            </w:r>
            <w:r w:rsidRPr="00434E82">
              <w:rPr>
                <w:rFonts w:ascii="Times New Roman" w:hAnsi="Times New Roman" w:cs="Times New Roman"/>
                <w:sz w:val="20"/>
                <w:szCs w:val="20"/>
              </w:rPr>
              <w:t>«Правил ТП…»</w:t>
            </w:r>
            <w:r>
              <w:rPr>
                <w:rFonts w:ascii="Times New Roman" w:hAnsi="Times New Roman" w:cs="Times New Roman"/>
                <w:sz w:val="20"/>
                <w:szCs w:val="20"/>
              </w:rPr>
              <w:t>,</w:t>
            </w:r>
          </w:p>
          <w:p w:rsidR="00FA131C" w:rsidRPr="003D3CD8" w:rsidRDefault="00186E65" w:rsidP="00B87F9E">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п.</w:t>
            </w:r>
            <w:r w:rsidR="00FA131C" w:rsidRPr="003D3CD8">
              <w:rPr>
                <w:rFonts w:ascii="Times New Roman" w:eastAsia="Times New Roman" w:hAnsi="Times New Roman" w:cs="Times New Roman"/>
                <w:color w:val="000000" w:themeColor="text1"/>
                <w:sz w:val="20"/>
                <w:szCs w:val="20"/>
                <w:lang w:eastAsia="ru-RU"/>
              </w:rPr>
              <w:t xml:space="preserve"> 154 Раздела Х</w:t>
            </w:r>
            <w:r w:rsidR="00B87F9E">
              <w:rPr>
                <w:rFonts w:ascii="Times New Roman" w:eastAsia="Times New Roman" w:hAnsi="Times New Roman" w:cs="Times New Roman"/>
                <w:color w:val="000000" w:themeColor="text1"/>
                <w:sz w:val="20"/>
                <w:szCs w:val="20"/>
                <w:lang w:eastAsia="ru-RU"/>
              </w:rPr>
              <w:t xml:space="preserve"> </w:t>
            </w:r>
            <w:r w:rsidR="00F24F83" w:rsidRPr="00434E82">
              <w:rPr>
                <w:rFonts w:ascii="Times New Roman" w:hAnsi="Times New Roman" w:cs="Times New Roman"/>
                <w:sz w:val="20"/>
                <w:szCs w:val="20"/>
              </w:rPr>
              <w:t>«</w:t>
            </w:r>
            <w:r w:rsidR="00F24F83" w:rsidRPr="003D3CD8">
              <w:rPr>
                <w:rFonts w:ascii="Times New Roman" w:eastAsia="Times New Roman" w:hAnsi="Times New Roman" w:cs="Times New Roman"/>
                <w:color w:val="000000" w:themeColor="text1"/>
                <w:sz w:val="20"/>
                <w:szCs w:val="20"/>
                <w:lang w:eastAsia="ru-RU"/>
              </w:rPr>
              <w:t>Основ функционирования розничных рынков электрической энергии</w:t>
            </w:r>
            <w:r w:rsidR="00F24F83" w:rsidRPr="00434E82">
              <w:rPr>
                <w:rFonts w:ascii="Times New Roman" w:hAnsi="Times New Roman" w:cs="Times New Roman"/>
                <w:sz w:val="20"/>
                <w:szCs w:val="20"/>
              </w:rPr>
              <w:t>»</w:t>
            </w:r>
          </w:p>
        </w:tc>
      </w:tr>
      <w:tr w:rsidR="00FA131C" w:rsidRPr="00A33D8A" w:rsidTr="00127D45">
        <w:trPr>
          <w:cnfStyle w:val="000000100000"/>
          <w:trHeight w:val="695"/>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tcBorders>
              <w:top w:val="none" w:sz="0" w:space="0" w:color="auto"/>
              <w:bottom w:val="none" w:sz="0" w:space="0" w:color="auto"/>
            </w:tcBorders>
            <w:shd w:val="clear" w:color="auto" w:fill="auto"/>
            <w:vAlign w:val="center"/>
          </w:tcPr>
          <w:p w:rsidR="00FA131C" w:rsidRPr="003D3CD8" w:rsidRDefault="00FA131C" w:rsidP="00B87F9E">
            <w:pPr>
              <w:autoSpaceDE w:val="0"/>
              <w:autoSpaceDN w:val="0"/>
              <w:adjustRightInd w:val="0"/>
              <w:jc w:val="center"/>
              <w:cnfStyle w:val="0000001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случае выполнения заявителем  требований технических условий</w:t>
            </w: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40E95"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4.4.</w:t>
            </w:r>
            <w:r w:rsidR="00C85B86">
              <w:rPr>
                <w:rFonts w:ascii="Times New Roman" w:eastAsia="Times New Roman" w:hAnsi="Times New Roman" w:cs="Times New Roman"/>
                <w:b/>
                <w:bCs/>
                <w:color w:val="000000" w:themeColor="text1"/>
                <w:sz w:val="20"/>
                <w:szCs w:val="20"/>
                <w:lang w:eastAsia="ru-RU"/>
              </w:rPr>
              <w:t xml:space="preserve"> </w:t>
            </w:r>
            <w:r w:rsidR="00A40E95" w:rsidRPr="003D3CD8">
              <w:rPr>
                <w:rFonts w:ascii="Times New Roman" w:hAnsi="Times New Roman" w:cs="Times New Roman"/>
                <w:color w:val="000000" w:themeColor="text1"/>
                <w:sz w:val="20"/>
                <w:szCs w:val="20"/>
              </w:rPr>
              <w:t>Прием в эксплуатацию прибора учета.</w:t>
            </w:r>
          </w:p>
          <w:p w:rsidR="00FA131C" w:rsidRPr="003D3CD8" w:rsidRDefault="00FA131C" w:rsidP="00B87F9E">
            <w:pPr>
              <w:autoSpaceDE w:val="0"/>
              <w:autoSpaceDN w:val="0"/>
              <w:adjustRightInd w:val="0"/>
              <w:jc w:val="center"/>
              <w:outlineLvl w:val="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Выдача заявителю Акта допуска в эксплуатацию прибора учета</w:t>
            </w:r>
          </w:p>
        </w:tc>
        <w:tc>
          <w:tcPr>
            <w:tcW w:w="791" w:type="pct"/>
            <w:tcBorders>
              <w:top w:val="none" w:sz="0" w:space="0" w:color="auto"/>
              <w:bottom w:val="none" w:sz="0" w:space="0" w:color="auto"/>
            </w:tcBorders>
            <w:shd w:val="clear" w:color="auto" w:fill="auto"/>
            <w:vAlign w:val="center"/>
          </w:tcPr>
          <w:p w:rsidR="00FA131C" w:rsidRPr="003D3CD8" w:rsidRDefault="00FA131C" w:rsidP="00B87F9E">
            <w:pPr>
              <w:autoSpaceDE w:val="0"/>
              <w:autoSpaceDN w:val="0"/>
              <w:adjustRightInd w:val="0"/>
              <w:jc w:val="center"/>
              <w:cnfStyle w:val="0000001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Подписанный со стороны сетевой организации</w:t>
            </w:r>
            <w:r w:rsidR="00F61DBA">
              <w:rPr>
                <w:rFonts w:ascii="Times New Roman" w:hAnsi="Times New Roman" w:cs="Times New Roman"/>
                <w:color w:val="000000" w:themeColor="text1"/>
                <w:sz w:val="20"/>
                <w:szCs w:val="20"/>
              </w:rPr>
              <w:t xml:space="preserve"> </w:t>
            </w:r>
            <w:hyperlink r:id="rId8" w:history="1">
              <w:r w:rsidRPr="003D3CD8">
                <w:rPr>
                  <w:rFonts w:ascii="Times New Roman" w:hAnsi="Times New Roman" w:cs="Times New Roman"/>
                  <w:color w:val="000000" w:themeColor="text1"/>
                  <w:sz w:val="20"/>
                  <w:szCs w:val="20"/>
                </w:rPr>
                <w:t>Акт</w:t>
              </w:r>
            </w:hyperlink>
            <w:r w:rsidRPr="003D3CD8">
              <w:rPr>
                <w:rFonts w:ascii="Times New Roman" w:hAnsi="Times New Roman" w:cs="Times New Roman"/>
                <w:color w:val="000000" w:themeColor="text1"/>
                <w:sz w:val="20"/>
                <w:szCs w:val="20"/>
              </w:rPr>
              <w:t xml:space="preserve"> допуска в эксплуатацию прибора учета в письменной форме</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553159"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Не установлен</w:t>
            </w:r>
          </w:p>
        </w:tc>
        <w:tc>
          <w:tcPr>
            <w:tcW w:w="913" w:type="pct"/>
            <w:tcBorders>
              <w:top w:val="none" w:sz="0" w:space="0" w:color="auto"/>
              <w:bottom w:val="none" w:sz="0" w:space="0" w:color="auto"/>
              <w:right w:val="none" w:sz="0" w:space="0" w:color="auto"/>
            </w:tcBorders>
            <w:shd w:val="clear" w:color="auto" w:fill="auto"/>
            <w:vAlign w:val="center"/>
          </w:tcPr>
          <w:p w:rsidR="00A40E95" w:rsidRPr="003D3CD8" w:rsidRDefault="00186E65" w:rsidP="00B87F9E">
            <w:pPr>
              <w:autoSpaceDE w:val="0"/>
              <w:autoSpaceDN w:val="0"/>
              <w:adjustRightInd w:val="0"/>
              <w:ind w:left="-16" w:hanging="16"/>
              <w:jc w:val="center"/>
              <w:cnfStyle w:val="00000010000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w:t>
            </w:r>
            <w:r w:rsidR="00A40E95" w:rsidRPr="003D3CD8">
              <w:rPr>
                <w:rFonts w:ascii="Times New Roman" w:eastAsia="Times New Roman" w:hAnsi="Times New Roman" w:cs="Times New Roman"/>
                <w:color w:val="000000" w:themeColor="text1"/>
                <w:sz w:val="20"/>
                <w:szCs w:val="20"/>
                <w:lang w:eastAsia="ru-RU"/>
              </w:rPr>
              <w:t>150-154</w:t>
            </w:r>
          </w:p>
          <w:p w:rsidR="00FA131C" w:rsidRPr="003D3CD8" w:rsidRDefault="00A40E95" w:rsidP="00B87F9E">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sidRPr="003D3CD8">
              <w:rPr>
                <w:rFonts w:ascii="Times New Roman" w:eastAsia="Times New Roman" w:hAnsi="Times New Roman" w:cs="Times New Roman"/>
                <w:color w:val="000000" w:themeColor="text1"/>
                <w:sz w:val="20"/>
                <w:szCs w:val="20"/>
                <w:lang w:eastAsia="ru-RU"/>
              </w:rPr>
              <w:t>Раздел Х</w:t>
            </w:r>
            <w:r w:rsidR="00B87F9E">
              <w:rPr>
                <w:rFonts w:ascii="Times New Roman" w:eastAsia="Times New Roman" w:hAnsi="Times New Roman" w:cs="Times New Roman"/>
                <w:color w:val="000000" w:themeColor="text1"/>
                <w:sz w:val="20"/>
                <w:szCs w:val="20"/>
                <w:lang w:eastAsia="ru-RU"/>
              </w:rPr>
              <w:t xml:space="preserve"> </w:t>
            </w:r>
            <w:r w:rsidR="00F24F83" w:rsidRPr="00434E82">
              <w:rPr>
                <w:rFonts w:ascii="Times New Roman" w:hAnsi="Times New Roman" w:cs="Times New Roman"/>
                <w:sz w:val="20"/>
                <w:szCs w:val="20"/>
              </w:rPr>
              <w:t>«</w:t>
            </w:r>
            <w:r w:rsidR="00F24F83" w:rsidRPr="003D3CD8">
              <w:rPr>
                <w:rFonts w:ascii="Times New Roman" w:eastAsia="Times New Roman" w:hAnsi="Times New Roman" w:cs="Times New Roman"/>
                <w:color w:val="000000" w:themeColor="text1"/>
                <w:sz w:val="20"/>
                <w:szCs w:val="20"/>
                <w:lang w:eastAsia="ru-RU"/>
              </w:rPr>
              <w:t>Основ функционирования розничных рынков электрической энергии</w:t>
            </w:r>
            <w:r w:rsidR="00F24F83" w:rsidRPr="00434E82">
              <w:rPr>
                <w:rFonts w:ascii="Times New Roman" w:hAnsi="Times New Roman" w:cs="Times New Roman"/>
                <w:sz w:val="20"/>
                <w:szCs w:val="20"/>
              </w:rPr>
              <w:t>»</w:t>
            </w:r>
          </w:p>
        </w:tc>
      </w:tr>
      <w:tr w:rsidR="00FA131C" w:rsidRPr="00A33D8A" w:rsidTr="00127D45">
        <w:trPr>
          <w:trHeight w:val="695"/>
        </w:trPr>
        <w:tc>
          <w:tcPr>
            <w:cnfStyle w:val="001000000000"/>
            <w:tcW w:w="137" w:type="pct"/>
            <w:vMerge/>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left w:val="none" w:sz="0" w:space="0" w:color="auto"/>
              <w:right w:val="none" w:sz="0" w:space="0" w:color="auto"/>
            </w:tcBorders>
            <w:shd w:val="clear" w:color="auto" w:fill="auto"/>
            <w:vAlign w:val="center"/>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4.5.</w:t>
            </w:r>
            <w:r w:rsidRPr="003D3CD8">
              <w:rPr>
                <w:rFonts w:ascii="Times New Roman" w:hAnsi="Times New Roman" w:cs="Times New Roman"/>
                <w:color w:val="000000" w:themeColor="text1"/>
                <w:sz w:val="20"/>
                <w:szCs w:val="20"/>
              </w:rPr>
              <w:t xml:space="preserve"> Выдача заявителю Акта о выполнении технических условий</w:t>
            </w:r>
          </w:p>
        </w:tc>
        <w:tc>
          <w:tcPr>
            <w:tcW w:w="791" w:type="pct"/>
            <w:shd w:val="clear" w:color="auto" w:fill="auto"/>
            <w:vAlign w:val="center"/>
          </w:tcPr>
          <w:p w:rsidR="00FA131C" w:rsidRPr="003D3CD8" w:rsidRDefault="00FA131C" w:rsidP="00B87F9E">
            <w:pPr>
              <w:autoSpaceDE w:val="0"/>
              <w:autoSpaceDN w:val="0"/>
              <w:adjustRightInd w:val="0"/>
              <w:jc w:val="center"/>
              <w:cnfStyle w:val="00000000000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Подписанный со стороны сетевой организации</w:t>
            </w:r>
            <w:r w:rsidR="00B87F9E">
              <w:rPr>
                <w:rFonts w:ascii="Times New Roman" w:hAnsi="Times New Roman" w:cs="Times New Roman"/>
                <w:color w:val="000000" w:themeColor="text1"/>
                <w:sz w:val="20"/>
                <w:szCs w:val="20"/>
              </w:rPr>
              <w:t xml:space="preserve"> </w:t>
            </w:r>
            <w:r w:rsidRPr="003D3CD8">
              <w:rPr>
                <w:rFonts w:ascii="Times New Roman" w:hAnsi="Times New Roman" w:cs="Times New Roman"/>
                <w:color w:val="000000" w:themeColor="text1"/>
                <w:sz w:val="20"/>
                <w:szCs w:val="20"/>
              </w:rPr>
              <w:t>Акт о выполнении технических условий в письменной форме в письменной или электронной форме</w:t>
            </w: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 xml:space="preserve">В 3-дневный срок со дня проведения процедуры сетевая организация составляет и направляет для подписания </w:t>
            </w:r>
            <w:r w:rsidRPr="003D3CD8">
              <w:rPr>
                <w:rFonts w:ascii="Times New Roman" w:hAnsi="Times New Roman" w:cs="Times New Roman"/>
                <w:color w:val="000000" w:themeColor="text1"/>
                <w:sz w:val="20"/>
                <w:szCs w:val="20"/>
              </w:rPr>
              <w:lastRenderedPageBreak/>
              <w:t>заявителю</w:t>
            </w:r>
          </w:p>
        </w:tc>
        <w:tc>
          <w:tcPr>
            <w:tcW w:w="913" w:type="pct"/>
            <w:shd w:val="clear" w:color="auto" w:fill="auto"/>
            <w:vAlign w:val="center"/>
          </w:tcPr>
          <w:p w:rsidR="00FA131C" w:rsidRPr="003D3CD8" w:rsidRDefault="00186E65" w:rsidP="00186E65">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 88 </w:t>
            </w:r>
            <w:r w:rsidRPr="00434E82">
              <w:rPr>
                <w:rFonts w:ascii="Times New Roman" w:hAnsi="Times New Roman" w:cs="Times New Roman"/>
                <w:sz w:val="20"/>
                <w:szCs w:val="20"/>
              </w:rPr>
              <w:t>«Правил ТП…»</w:t>
            </w:r>
          </w:p>
        </w:tc>
      </w:tr>
      <w:tr w:rsidR="00FA131C" w:rsidRPr="00A33D8A" w:rsidTr="00127D45">
        <w:trPr>
          <w:cnfStyle w:val="000000100000"/>
          <w:trHeight w:val="695"/>
        </w:trPr>
        <w:tc>
          <w:tcPr>
            <w:cnfStyle w:val="001000000000"/>
            <w:tcW w:w="137" w:type="pct"/>
            <w:vMerge/>
            <w:tcBorders>
              <w:top w:val="none" w:sz="0" w:space="0" w:color="auto"/>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vMerge/>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b/>
                <w:bCs/>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 xml:space="preserve">4.6. </w:t>
            </w:r>
            <w:r w:rsidRPr="003D3CD8">
              <w:rPr>
                <w:rFonts w:ascii="Times New Roman" w:hAnsi="Times New Roman" w:cs="Times New Roman"/>
                <w:color w:val="000000" w:themeColor="text1"/>
                <w:sz w:val="20"/>
                <w:szCs w:val="20"/>
              </w:rPr>
              <w:t>Заявитель возвращает в сетевую организацию один экземпляр подписанного со своей стороны акта о выполнении технических условий</w:t>
            </w:r>
          </w:p>
          <w:p w:rsidR="00FA131C" w:rsidRPr="003D3CD8" w:rsidRDefault="00FA131C" w:rsidP="00B87F9E">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p>
        </w:tc>
        <w:tc>
          <w:tcPr>
            <w:tcW w:w="791" w:type="pct"/>
            <w:tcBorders>
              <w:top w:val="none" w:sz="0" w:space="0" w:color="auto"/>
              <w:bottom w:val="none" w:sz="0" w:space="0" w:color="auto"/>
            </w:tcBorders>
            <w:shd w:val="clear" w:color="auto" w:fill="auto"/>
            <w:vAlign w:val="center"/>
          </w:tcPr>
          <w:p w:rsidR="005F3ECE" w:rsidRPr="00434E82" w:rsidRDefault="005F3ECE" w:rsidP="005F3ECE">
            <w:pPr>
              <w:autoSpaceDE w:val="0"/>
              <w:autoSpaceDN w:val="0"/>
              <w:adjustRightInd w:val="0"/>
              <w:jc w:val="center"/>
              <w:cnfStyle w:val="0000001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B87F9E">
            <w:pPr>
              <w:autoSpaceDE w:val="0"/>
              <w:autoSpaceDN w:val="0"/>
              <w:adjustRightInd w:val="0"/>
              <w:jc w:val="center"/>
              <w:cnfStyle w:val="000000100000"/>
              <w:rPr>
                <w:rFonts w:ascii="Times New Roman" w:hAnsi="Times New Roman" w:cs="Times New Roman"/>
                <w:color w:val="000000" w:themeColor="text1"/>
                <w:sz w:val="20"/>
                <w:szCs w:val="20"/>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течение 5 дней со дня получения подписанного сетевой организацией акта о выполнении технических условий</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186E65">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00FA131C" w:rsidRPr="003D3CD8">
              <w:rPr>
                <w:rFonts w:ascii="Times New Roman" w:hAnsi="Times New Roman" w:cs="Times New Roman"/>
                <w:color w:val="000000" w:themeColor="text1"/>
                <w:sz w:val="20"/>
                <w:szCs w:val="20"/>
              </w:rPr>
              <w:t xml:space="preserve"> 88 </w:t>
            </w:r>
            <w:r w:rsidRPr="00434E82">
              <w:rPr>
                <w:rFonts w:ascii="Times New Roman" w:hAnsi="Times New Roman" w:cs="Times New Roman"/>
                <w:sz w:val="20"/>
                <w:szCs w:val="20"/>
              </w:rPr>
              <w:t>«Правил ТП…»</w:t>
            </w:r>
          </w:p>
        </w:tc>
      </w:tr>
      <w:tr w:rsidR="00FA131C" w:rsidRPr="00A33D8A" w:rsidTr="00127D45">
        <w:trPr>
          <w:trHeight w:val="695"/>
        </w:trPr>
        <w:tc>
          <w:tcPr>
            <w:cnfStyle w:val="001000000000"/>
            <w:tcW w:w="137" w:type="pct"/>
            <w:tcBorders>
              <w:top w:val="nil"/>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tcBorders>
              <w:left w:val="none" w:sz="0" w:space="0" w:color="auto"/>
              <w:right w:val="none" w:sz="0" w:space="0" w:color="auto"/>
            </w:tcBorders>
            <w:shd w:val="clear" w:color="auto" w:fill="auto"/>
            <w:vAlign w:val="center"/>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3D3CD8">
              <w:rPr>
                <w:rFonts w:ascii="Times New Roman" w:eastAsia="Times New Roman" w:hAnsi="Times New Roman" w:cs="Times New Roman"/>
                <w:b/>
                <w:bCs/>
                <w:color w:val="000000" w:themeColor="text1"/>
                <w:sz w:val="20"/>
                <w:szCs w:val="20"/>
                <w:lang w:eastAsia="ru-RU"/>
              </w:rPr>
              <w:t xml:space="preserve">4.7. </w:t>
            </w:r>
            <w:r w:rsidRPr="003D3CD8">
              <w:rPr>
                <w:rFonts w:ascii="Times New Roman" w:hAnsi="Times New Roman" w:cs="Times New Roman"/>
                <w:color w:val="000000" w:themeColor="text1"/>
                <w:sz w:val="20"/>
                <w:szCs w:val="20"/>
              </w:rPr>
              <w:t>Заявитель возвращает в сетевую организацию один экземпляр подписанного со своей стороны акта допуска в эксплуатацию прибора учета</w:t>
            </w:r>
          </w:p>
        </w:tc>
        <w:tc>
          <w:tcPr>
            <w:tcW w:w="791" w:type="pct"/>
            <w:shd w:val="clear" w:color="auto" w:fill="auto"/>
            <w:vAlign w:val="center"/>
          </w:tcPr>
          <w:p w:rsidR="005F3ECE" w:rsidRPr="00434E82" w:rsidRDefault="005F3ECE" w:rsidP="005F3ECE">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B87F9E">
            <w:pPr>
              <w:autoSpaceDE w:val="0"/>
              <w:autoSpaceDN w:val="0"/>
              <w:adjustRightInd w:val="0"/>
              <w:jc w:val="center"/>
              <w:cnfStyle w:val="000000000000"/>
              <w:rPr>
                <w:rFonts w:ascii="Times New Roman" w:hAnsi="Times New Roman" w:cs="Times New Roman"/>
                <w:color w:val="000000" w:themeColor="text1"/>
                <w:sz w:val="20"/>
                <w:szCs w:val="20"/>
              </w:rPr>
            </w:pP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p>
        </w:tc>
        <w:tc>
          <w:tcPr>
            <w:tcW w:w="913" w:type="pct"/>
            <w:shd w:val="clear" w:color="auto" w:fill="auto"/>
            <w:vAlign w:val="center"/>
          </w:tcPr>
          <w:p w:rsidR="00FA131C" w:rsidRPr="003D3CD8" w:rsidRDefault="00FA131C" w:rsidP="00B87F9E">
            <w:pPr>
              <w:autoSpaceDE w:val="0"/>
              <w:autoSpaceDN w:val="0"/>
              <w:adjustRightInd w:val="0"/>
              <w:ind w:left="-16" w:hanging="16"/>
              <w:jc w:val="center"/>
              <w:cnfStyle w:val="000000000000"/>
              <w:rPr>
                <w:rFonts w:ascii="Times New Roman" w:hAnsi="Times New Roman" w:cs="Times New Roman"/>
                <w:color w:val="000000" w:themeColor="text1"/>
                <w:sz w:val="20"/>
                <w:szCs w:val="20"/>
              </w:rPr>
            </w:pPr>
          </w:p>
        </w:tc>
      </w:tr>
      <w:tr w:rsidR="00FA131C" w:rsidRPr="00A33D8A" w:rsidTr="00127D45">
        <w:trPr>
          <w:cnfStyle w:val="000000100000"/>
          <w:trHeight w:val="695"/>
        </w:trPr>
        <w:tc>
          <w:tcPr>
            <w:cnfStyle w:val="001000000000"/>
            <w:tcW w:w="137" w:type="pct"/>
            <w:tcBorders>
              <w:top w:val="none" w:sz="0" w:space="0" w:color="auto"/>
              <w:left w:val="none" w:sz="0" w:space="0" w:color="auto"/>
              <w:bottom w:val="none" w:sz="0" w:space="0" w:color="auto"/>
            </w:tcBorders>
            <w:shd w:val="clear" w:color="auto" w:fill="auto"/>
            <w:vAlign w:val="center"/>
          </w:tcPr>
          <w:p w:rsidR="00FA131C" w:rsidRPr="000311D9" w:rsidRDefault="00FA131C" w:rsidP="00127D45">
            <w:pPr>
              <w:jc w:val="center"/>
              <w:rPr>
                <w:rFonts w:ascii="Times New Roman" w:eastAsia="Times New Roman" w:hAnsi="Times New Roman" w:cs="Times New Roman"/>
                <w:color w:val="000000" w:themeColor="text1"/>
                <w:lang w:eastAsia="ru-RU"/>
              </w:rPr>
            </w:pPr>
            <w:r w:rsidRPr="000311D9">
              <w:rPr>
                <w:rFonts w:ascii="Times New Roman" w:eastAsia="Times New Roman" w:hAnsi="Times New Roman" w:cs="Times New Roman"/>
                <w:color w:val="000000" w:themeColor="text1"/>
                <w:lang w:eastAsia="ru-RU"/>
              </w:rPr>
              <w:t>5</w:t>
            </w:r>
          </w:p>
        </w:tc>
        <w:tc>
          <w:tcPr>
            <w:cnfStyle w:val="000010000000"/>
            <w:tcW w:w="805"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Присоединение объектов заявителя к электрическим сетям</w:t>
            </w:r>
          </w:p>
        </w:tc>
        <w:tc>
          <w:tcPr>
            <w:tcW w:w="745" w:type="pct"/>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jc w:val="both"/>
              <w:cnfStyle w:val="000000100000"/>
              <w:rPr>
                <w:rFonts w:ascii="Times New Roman" w:hAnsi="Times New Roman" w:cs="Times New Roman"/>
                <w:color w:val="000000" w:themeColor="text1"/>
                <w:sz w:val="20"/>
                <w:szCs w:val="20"/>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5.1</w:t>
            </w:r>
            <w:r w:rsidRPr="003D3CD8">
              <w:rPr>
                <w:rFonts w:ascii="Times New Roman" w:hAnsi="Times New Roman" w:cs="Times New Roman"/>
                <w:color w:val="000000" w:themeColor="text1"/>
                <w:sz w:val="20"/>
                <w:szCs w:val="20"/>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1" w:type="pct"/>
            <w:tcBorders>
              <w:top w:val="none" w:sz="0" w:space="0" w:color="auto"/>
              <w:bottom w:val="none" w:sz="0" w:space="0" w:color="auto"/>
            </w:tcBorders>
            <w:shd w:val="clear" w:color="auto" w:fill="auto"/>
            <w:vAlign w:val="center"/>
          </w:tcPr>
          <w:p w:rsidR="00FA131C" w:rsidRPr="003D3CD8" w:rsidRDefault="005F3ECE" w:rsidP="00B87F9E">
            <w:pPr>
              <w:autoSpaceDE w:val="0"/>
              <w:autoSpaceDN w:val="0"/>
              <w:adjustRightInd w:val="0"/>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соответствии с условиями договора</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B87F9E">
            <w:pPr>
              <w:autoSpaceDE w:val="0"/>
              <w:autoSpaceDN w:val="0"/>
              <w:adjustRightInd w:val="0"/>
              <w:ind w:left="-16" w:hanging="16"/>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7, 18 </w:t>
            </w:r>
            <w:r w:rsidRPr="00434E82">
              <w:rPr>
                <w:rFonts w:ascii="Times New Roman" w:hAnsi="Times New Roman" w:cs="Times New Roman"/>
                <w:sz w:val="20"/>
                <w:szCs w:val="20"/>
              </w:rPr>
              <w:t>«Правил ТП…»</w:t>
            </w:r>
          </w:p>
        </w:tc>
      </w:tr>
      <w:tr w:rsidR="00FA131C" w:rsidRPr="00A33D8A" w:rsidTr="00127D45">
        <w:trPr>
          <w:trHeight w:val="270"/>
        </w:trPr>
        <w:tc>
          <w:tcPr>
            <w:cnfStyle w:val="001000000000"/>
            <w:tcW w:w="137" w:type="pct"/>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tcBorders>
              <w:left w:val="none" w:sz="0" w:space="0" w:color="auto"/>
              <w:right w:val="none" w:sz="0" w:space="0" w:color="auto"/>
            </w:tcBorders>
            <w:shd w:val="clear" w:color="auto" w:fill="auto"/>
            <w:vAlign w:val="center"/>
          </w:tcPr>
          <w:p w:rsidR="00FA131C" w:rsidRPr="003D3CD8" w:rsidRDefault="00FA131C" w:rsidP="00A33D8A">
            <w:pPr>
              <w:autoSpaceDE w:val="0"/>
              <w:autoSpaceDN w:val="0"/>
              <w:adjustRightInd w:val="0"/>
              <w:rPr>
                <w:rFonts w:ascii="Times New Roman" w:hAnsi="Times New Roman" w:cs="Times New Roman"/>
                <w:color w:val="000000" w:themeColor="text1"/>
                <w:sz w:val="20"/>
                <w:szCs w:val="20"/>
              </w:rPr>
            </w:pPr>
          </w:p>
        </w:tc>
        <w:tc>
          <w:tcPr>
            <w:tcW w:w="745" w:type="pct"/>
            <w:shd w:val="clear" w:color="auto" w:fill="auto"/>
          </w:tcPr>
          <w:p w:rsidR="00FA131C" w:rsidRPr="003D3CD8" w:rsidRDefault="00FA131C" w:rsidP="00A33D8A">
            <w:pPr>
              <w:autoSpaceDE w:val="0"/>
              <w:autoSpaceDN w:val="0"/>
              <w:adjustRightInd w:val="0"/>
              <w:cnfStyle w:val="000000000000"/>
              <w:rPr>
                <w:rFonts w:ascii="Times New Roman" w:eastAsia="Times New Roman" w:hAnsi="Times New Roman" w:cs="Times New Roman"/>
                <w:color w:val="000000" w:themeColor="text1"/>
                <w:sz w:val="20"/>
                <w:szCs w:val="20"/>
                <w:lang w:eastAsia="ru-RU"/>
              </w:rPr>
            </w:pPr>
          </w:p>
        </w:tc>
        <w:tc>
          <w:tcPr>
            <w:cnfStyle w:val="000010000000"/>
            <w:tcW w:w="992"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5.2.</w:t>
            </w:r>
            <w:r w:rsidRPr="003D3CD8">
              <w:rPr>
                <w:rFonts w:ascii="Times New Roman" w:hAnsi="Times New Roman" w:cs="Times New Roman"/>
                <w:color w:val="000000" w:themeColor="text1"/>
                <w:sz w:val="20"/>
                <w:szCs w:val="20"/>
              </w:rPr>
              <w:t>Составление сторонами</w:t>
            </w:r>
          </w:p>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Акта об осуществлении технологического присоединения;</w:t>
            </w:r>
          </w:p>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p>
        </w:tc>
        <w:tc>
          <w:tcPr>
            <w:tcW w:w="791" w:type="pct"/>
            <w:shd w:val="clear" w:color="auto" w:fill="auto"/>
            <w:vAlign w:val="center"/>
          </w:tcPr>
          <w:p w:rsidR="005F3ECE" w:rsidRPr="00434E82" w:rsidRDefault="005F3ECE" w:rsidP="005F3ECE">
            <w:pPr>
              <w:autoSpaceDE w:val="0"/>
              <w:autoSpaceDN w:val="0"/>
              <w:adjustRightInd w:val="0"/>
              <w:jc w:val="center"/>
              <w:cnfStyle w:val="0000000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B87F9E">
            <w:pPr>
              <w:autoSpaceDE w:val="0"/>
              <w:autoSpaceDN w:val="0"/>
              <w:adjustRightInd w:val="0"/>
              <w:jc w:val="center"/>
              <w:cnfStyle w:val="000000000000"/>
              <w:rPr>
                <w:rFonts w:ascii="Times New Roman" w:hAnsi="Times New Roman" w:cs="Times New Roman"/>
                <w:color w:val="000000" w:themeColor="text1"/>
                <w:sz w:val="20"/>
                <w:szCs w:val="20"/>
              </w:rPr>
            </w:pPr>
          </w:p>
        </w:tc>
        <w:tc>
          <w:tcPr>
            <w:cnfStyle w:val="000010000000"/>
            <w:tcW w:w="617" w:type="pct"/>
            <w:tcBorders>
              <w:left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 xml:space="preserve">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w:t>
            </w:r>
            <w:r w:rsidRPr="003D3CD8">
              <w:rPr>
                <w:rFonts w:ascii="Times New Roman" w:hAnsi="Times New Roman" w:cs="Times New Roman"/>
                <w:color w:val="000000" w:themeColor="text1"/>
                <w:sz w:val="20"/>
                <w:szCs w:val="20"/>
              </w:rPr>
              <w:lastRenderedPageBreak/>
              <w:t>электрическим сетям и фактического приема (подачи) напряжения и мощности</w:t>
            </w:r>
          </w:p>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p>
        </w:tc>
        <w:tc>
          <w:tcPr>
            <w:tcW w:w="913" w:type="pct"/>
            <w:shd w:val="clear" w:color="auto" w:fill="auto"/>
            <w:vAlign w:val="center"/>
          </w:tcPr>
          <w:p w:rsidR="00FA131C" w:rsidRPr="003D3CD8" w:rsidRDefault="00186E65" w:rsidP="00B87F9E">
            <w:pPr>
              <w:autoSpaceDE w:val="0"/>
              <w:autoSpaceDN w:val="0"/>
              <w:adjustRightInd w:val="0"/>
              <w:ind w:left="-16" w:hanging="16"/>
              <w:jc w:val="center"/>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19 </w:t>
            </w:r>
            <w:r w:rsidRPr="00434E82">
              <w:rPr>
                <w:rFonts w:ascii="Times New Roman" w:hAnsi="Times New Roman" w:cs="Times New Roman"/>
                <w:sz w:val="20"/>
                <w:szCs w:val="20"/>
              </w:rPr>
              <w:t>«Правил ТП…»</w:t>
            </w:r>
          </w:p>
        </w:tc>
      </w:tr>
      <w:tr w:rsidR="00FA131C" w:rsidRPr="00A33D8A" w:rsidTr="00127D45">
        <w:trPr>
          <w:cnfStyle w:val="000000100000"/>
          <w:trHeight w:val="695"/>
        </w:trPr>
        <w:tc>
          <w:tcPr>
            <w:cnfStyle w:val="001000000000"/>
            <w:tcW w:w="137" w:type="pct"/>
            <w:tcBorders>
              <w:top w:val="nil"/>
              <w:left w:val="none" w:sz="0" w:space="0" w:color="auto"/>
              <w:bottom w:val="none" w:sz="0" w:space="0" w:color="auto"/>
            </w:tcBorders>
            <w:shd w:val="clear" w:color="auto" w:fill="auto"/>
          </w:tcPr>
          <w:p w:rsidR="00FA131C" w:rsidRPr="000311D9" w:rsidRDefault="00FA131C" w:rsidP="00A33D8A">
            <w:pPr>
              <w:jc w:val="both"/>
              <w:rPr>
                <w:rFonts w:ascii="Times New Roman" w:eastAsia="Times New Roman" w:hAnsi="Times New Roman" w:cs="Times New Roman"/>
                <w:color w:val="000000" w:themeColor="text1"/>
                <w:lang w:eastAsia="ru-RU"/>
              </w:rPr>
            </w:pPr>
          </w:p>
        </w:tc>
        <w:tc>
          <w:tcPr>
            <w:cnfStyle w:val="000010000000"/>
            <w:tcW w:w="805" w:type="pct"/>
            <w:tcBorders>
              <w:top w:val="none" w:sz="0" w:space="0" w:color="auto"/>
              <w:left w:val="none" w:sz="0" w:space="0" w:color="auto"/>
              <w:bottom w:val="none" w:sz="0" w:space="0" w:color="auto"/>
              <w:right w:val="none" w:sz="0" w:space="0" w:color="auto"/>
            </w:tcBorders>
            <w:shd w:val="clear" w:color="auto" w:fill="auto"/>
          </w:tcPr>
          <w:p w:rsidR="00FA131C" w:rsidRPr="003D3CD8" w:rsidRDefault="00FA131C" w:rsidP="00A33D8A">
            <w:pPr>
              <w:autoSpaceDE w:val="0"/>
              <w:autoSpaceDN w:val="0"/>
              <w:adjustRightInd w:val="0"/>
              <w:rPr>
                <w:rFonts w:ascii="Times New Roman" w:eastAsia="Times New Roman" w:hAnsi="Times New Roman" w:cs="Times New Roman"/>
                <w:color w:val="000000" w:themeColor="text1"/>
                <w:sz w:val="20"/>
                <w:szCs w:val="20"/>
                <w:lang w:eastAsia="ru-RU"/>
              </w:rPr>
            </w:pPr>
          </w:p>
        </w:tc>
        <w:tc>
          <w:tcPr>
            <w:tcW w:w="745" w:type="pct"/>
            <w:tcBorders>
              <w:top w:val="none" w:sz="0" w:space="0" w:color="auto"/>
              <w:bottom w:val="none" w:sz="0" w:space="0" w:color="auto"/>
            </w:tcBorders>
            <w:shd w:val="clear" w:color="auto" w:fill="auto"/>
          </w:tcPr>
          <w:p w:rsidR="00FA131C" w:rsidRPr="003D3CD8" w:rsidRDefault="00FA131C" w:rsidP="00A33D8A">
            <w:pPr>
              <w:autoSpaceDE w:val="0"/>
              <w:autoSpaceDN w:val="0"/>
              <w:adjustRightInd w:val="0"/>
              <w:cnfStyle w:val="000000100000"/>
              <w:rPr>
                <w:rFonts w:ascii="Times New Roman" w:eastAsia="Times New Roman" w:hAnsi="Times New Roman" w:cs="Times New Roman"/>
                <w:color w:val="000000" w:themeColor="text1"/>
                <w:sz w:val="20"/>
                <w:szCs w:val="20"/>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rPr>
                <w:rFonts w:ascii="Times New Roman" w:hAnsi="Times New Roman" w:cs="Times New Roman"/>
                <w:color w:val="000000" w:themeColor="text1"/>
                <w:sz w:val="20"/>
                <w:szCs w:val="20"/>
              </w:rPr>
            </w:pPr>
            <w:r w:rsidRPr="003D3CD8">
              <w:rPr>
                <w:rFonts w:ascii="Times New Roman" w:eastAsia="Times New Roman" w:hAnsi="Times New Roman" w:cs="Times New Roman"/>
                <w:b/>
                <w:bCs/>
                <w:color w:val="000000" w:themeColor="text1"/>
                <w:sz w:val="20"/>
                <w:szCs w:val="20"/>
                <w:lang w:eastAsia="ru-RU"/>
              </w:rPr>
              <w:t>5.3.</w:t>
            </w:r>
            <w:r w:rsidRPr="003D3CD8">
              <w:rPr>
                <w:rFonts w:ascii="Times New Roman" w:hAnsi="Times New Roman" w:cs="Times New Roman"/>
                <w:color w:val="000000" w:themeColor="text1"/>
                <w:sz w:val="20"/>
                <w:szCs w:val="20"/>
              </w:rPr>
              <w:t xml:space="preserve"> Направление сетевой организацией подписанных с  заявителем актов  в энергосбытовую организацию</w:t>
            </w:r>
          </w:p>
        </w:tc>
        <w:tc>
          <w:tcPr>
            <w:tcW w:w="791" w:type="pct"/>
            <w:tcBorders>
              <w:top w:val="none" w:sz="0" w:space="0" w:color="auto"/>
              <w:bottom w:val="none" w:sz="0" w:space="0" w:color="auto"/>
            </w:tcBorders>
            <w:shd w:val="clear" w:color="auto" w:fill="auto"/>
            <w:vAlign w:val="center"/>
          </w:tcPr>
          <w:p w:rsidR="005F3ECE" w:rsidRPr="00434E82" w:rsidRDefault="005F3ECE" w:rsidP="005F3ECE">
            <w:pPr>
              <w:autoSpaceDE w:val="0"/>
              <w:autoSpaceDN w:val="0"/>
              <w:adjustRightInd w:val="0"/>
              <w:jc w:val="center"/>
              <w:cnfStyle w:val="000000100000"/>
              <w:rPr>
                <w:rFonts w:ascii="Times New Roman" w:hAnsi="Times New Roman" w:cs="Times New Roman"/>
                <w:sz w:val="20"/>
                <w:szCs w:val="20"/>
              </w:rPr>
            </w:pPr>
            <w:r w:rsidRPr="00434E82">
              <w:rPr>
                <w:rFonts w:ascii="Times New Roman" w:hAnsi="Times New Roman" w:cs="Times New Roman"/>
                <w:sz w:val="20"/>
                <w:szCs w:val="20"/>
              </w:rPr>
              <w:t xml:space="preserve">В </w:t>
            </w:r>
            <w:r>
              <w:rPr>
                <w:rFonts w:ascii="Times New Roman" w:hAnsi="Times New Roman" w:cs="Times New Roman"/>
                <w:sz w:val="20"/>
                <w:szCs w:val="20"/>
              </w:rPr>
              <w:t>письменной форме</w:t>
            </w:r>
          </w:p>
          <w:p w:rsidR="00FA131C" w:rsidRPr="003D3CD8" w:rsidRDefault="00FA131C" w:rsidP="00B87F9E">
            <w:pPr>
              <w:autoSpaceDE w:val="0"/>
              <w:autoSpaceDN w:val="0"/>
              <w:adjustRightInd w:val="0"/>
              <w:jc w:val="center"/>
              <w:outlineLvl w:val="0"/>
              <w:cnfStyle w:val="000000100000"/>
              <w:rPr>
                <w:rFonts w:ascii="Times New Roman" w:hAnsi="Times New Roman" w:cs="Times New Roman"/>
                <w:color w:val="000000" w:themeColor="text1"/>
                <w:sz w:val="20"/>
                <w:szCs w:val="20"/>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FA131C" w:rsidRPr="003D3CD8" w:rsidRDefault="00FA131C" w:rsidP="00B87F9E">
            <w:pPr>
              <w:autoSpaceDE w:val="0"/>
              <w:autoSpaceDN w:val="0"/>
              <w:adjustRightInd w:val="0"/>
              <w:jc w:val="center"/>
              <w:outlineLvl w:val="0"/>
              <w:rPr>
                <w:rFonts w:ascii="Times New Roman" w:hAnsi="Times New Roman" w:cs="Times New Roman"/>
                <w:color w:val="000000" w:themeColor="text1"/>
                <w:sz w:val="20"/>
                <w:szCs w:val="20"/>
              </w:rPr>
            </w:pPr>
            <w:r w:rsidRPr="003D3CD8">
              <w:rPr>
                <w:rFonts w:ascii="Times New Roman" w:hAnsi="Times New Roman" w:cs="Times New Roman"/>
                <w:color w:val="000000" w:themeColor="text1"/>
                <w:sz w:val="20"/>
                <w:szCs w:val="20"/>
              </w:rPr>
              <w:t>В течение 2 рабочих дней со дня подписания заявителем и сетевой организацией</w:t>
            </w:r>
          </w:p>
        </w:tc>
        <w:tc>
          <w:tcPr>
            <w:tcW w:w="913" w:type="pct"/>
            <w:tcBorders>
              <w:top w:val="none" w:sz="0" w:space="0" w:color="auto"/>
              <w:bottom w:val="none" w:sz="0" w:space="0" w:color="auto"/>
              <w:right w:val="none" w:sz="0" w:space="0" w:color="auto"/>
            </w:tcBorders>
            <w:shd w:val="clear" w:color="auto" w:fill="auto"/>
            <w:vAlign w:val="center"/>
          </w:tcPr>
          <w:p w:rsidR="00FA131C" w:rsidRPr="003D3CD8" w:rsidRDefault="00186E65" w:rsidP="00B87F9E">
            <w:pPr>
              <w:jc w:val="center"/>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w:t>
            </w:r>
            <w:r w:rsidRPr="003D3CD8">
              <w:rPr>
                <w:rFonts w:ascii="Times New Roman" w:hAnsi="Times New Roman" w:cs="Times New Roman"/>
                <w:color w:val="000000" w:themeColor="text1"/>
                <w:sz w:val="20"/>
                <w:szCs w:val="20"/>
              </w:rPr>
              <w:t xml:space="preserve"> </w:t>
            </w:r>
            <w:r w:rsidR="00FA131C" w:rsidRPr="003D3CD8">
              <w:rPr>
                <w:rFonts w:ascii="Times New Roman" w:hAnsi="Times New Roman" w:cs="Times New Roman"/>
                <w:color w:val="000000" w:themeColor="text1"/>
                <w:sz w:val="20"/>
                <w:szCs w:val="20"/>
              </w:rPr>
              <w:t xml:space="preserve">19 (1) </w:t>
            </w:r>
            <w:r w:rsidRPr="00434E82">
              <w:rPr>
                <w:rFonts w:ascii="Times New Roman" w:hAnsi="Times New Roman" w:cs="Times New Roman"/>
                <w:sz w:val="20"/>
                <w:szCs w:val="20"/>
              </w:rPr>
              <w:t>«Правил ТП…»</w:t>
            </w:r>
          </w:p>
        </w:tc>
      </w:tr>
    </w:tbl>
    <w:p w:rsidR="00A40E95" w:rsidRDefault="00A40E95" w:rsidP="006E400B">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p>
    <w:p w:rsidR="00B87F9E" w:rsidRPr="0086703A" w:rsidRDefault="00B87F9E" w:rsidP="00B87F9E">
      <w:pPr>
        <w:autoSpaceDE w:val="0"/>
        <w:autoSpaceDN w:val="0"/>
        <w:adjustRightInd w:val="0"/>
        <w:spacing w:after="0" w:line="240" w:lineRule="auto"/>
        <w:rPr>
          <w:rFonts w:ascii="Times New Roman" w:hAnsi="Times New Roman" w:cs="Times New Roman"/>
          <w:sz w:val="24"/>
          <w:szCs w:val="24"/>
        </w:rPr>
      </w:pPr>
      <w:r w:rsidRPr="0086703A">
        <w:rPr>
          <w:rFonts w:ascii="Times New Roman" w:hAnsi="Times New Roman" w:cs="Times New Roman"/>
          <w:b/>
          <w:color w:val="548DD4"/>
          <w:sz w:val="24"/>
          <w:szCs w:val="24"/>
        </w:rPr>
        <w:t>КОНТАКТНАЯ ИНФОРМАЦИЯ ДЛЯ НАПРАВЛЕНИЯ ОБРАЩЕНИЙ:</w:t>
      </w:r>
    </w:p>
    <w:p w:rsidR="00B87F9E" w:rsidRPr="0086703A" w:rsidRDefault="00B87F9E" w:rsidP="00B87F9E">
      <w:pPr>
        <w:autoSpaceDE w:val="0"/>
        <w:autoSpaceDN w:val="0"/>
        <w:adjustRightInd w:val="0"/>
        <w:spacing w:after="0" w:line="240" w:lineRule="auto"/>
        <w:rPr>
          <w:rFonts w:ascii="Times New Roman" w:hAnsi="Times New Roman" w:cs="Times New Roman"/>
          <w:sz w:val="24"/>
          <w:szCs w:val="24"/>
        </w:rPr>
      </w:pPr>
      <w:r w:rsidRPr="0086703A">
        <w:rPr>
          <w:rFonts w:ascii="Times New Roman" w:hAnsi="Times New Roman" w:cs="Times New Roman"/>
          <w:sz w:val="24"/>
          <w:szCs w:val="24"/>
        </w:rPr>
        <w:t xml:space="preserve">Номер телефонного центра обслуживания </w:t>
      </w:r>
      <w:r w:rsidR="005C2FA0">
        <w:rPr>
          <w:rFonts w:ascii="Times New Roman" w:hAnsi="Times New Roman" w:cs="Times New Roman"/>
          <w:sz w:val="24"/>
          <w:szCs w:val="24"/>
        </w:rPr>
        <w:t>АО</w:t>
      </w:r>
      <w:r w:rsidRPr="0086703A">
        <w:rPr>
          <w:rFonts w:ascii="Times New Roman" w:hAnsi="Times New Roman" w:cs="Times New Roman"/>
          <w:sz w:val="24"/>
          <w:szCs w:val="24"/>
        </w:rPr>
        <w:t xml:space="preserve"> "АЭС": </w:t>
      </w:r>
      <w:r w:rsidRPr="0086703A">
        <w:rPr>
          <w:rFonts w:ascii="Times New Roman" w:hAnsi="Times New Roman" w:cs="Times New Roman"/>
          <w:bCs/>
          <w:color w:val="000000"/>
          <w:sz w:val="24"/>
          <w:szCs w:val="24"/>
          <w:shd w:val="clear" w:color="auto" w:fill="FFFFFF"/>
        </w:rPr>
        <w:t>8-800-250-3667</w:t>
      </w:r>
    </w:p>
    <w:p w:rsidR="00B87F9E" w:rsidRPr="0086703A" w:rsidRDefault="00B87F9E" w:rsidP="00B87F9E">
      <w:pPr>
        <w:autoSpaceDE w:val="0"/>
        <w:autoSpaceDN w:val="0"/>
        <w:adjustRightInd w:val="0"/>
        <w:spacing w:after="0" w:line="240" w:lineRule="auto"/>
        <w:rPr>
          <w:rFonts w:ascii="Times New Roman" w:hAnsi="Times New Roman" w:cs="Times New Roman"/>
          <w:b/>
          <w:color w:val="548DD4"/>
          <w:sz w:val="24"/>
          <w:szCs w:val="24"/>
        </w:rPr>
      </w:pPr>
      <w:r w:rsidRPr="0086703A">
        <w:rPr>
          <w:rFonts w:ascii="Times New Roman" w:hAnsi="Times New Roman" w:cs="Times New Roman"/>
          <w:sz w:val="24"/>
          <w:szCs w:val="24"/>
        </w:rPr>
        <w:t xml:space="preserve">Адрес электронной почты </w:t>
      </w:r>
      <w:r w:rsidR="005C2FA0">
        <w:rPr>
          <w:rFonts w:ascii="Times New Roman" w:hAnsi="Times New Roman" w:cs="Times New Roman"/>
          <w:sz w:val="24"/>
          <w:szCs w:val="24"/>
        </w:rPr>
        <w:t>АО</w:t>
      </w:r>
      <w:r w:rsidRPr="0086703A">
        <w:rPr>
          <w:rFonts w:ascii="Times New Roman" w:hAnsi="Times New Roman" w:cs="Times New Roman"/>
          <w:sz w:val="24"/>
          <w:szCs w:val="24"/>
        </w:rPr>
        <w:t xml:space="preserve"> "АЭС": </w:t>
      </w:r>
      <w:hyperlink r:id="rId9" w:history="1">
        <w:r w:rsidRPr="0086703A">
          <w:rPr>
            <w:rFonts w:ascii="Times New Roman" w:hAnsi="Times New Roman" w:cs="Times New Roman"/>
            <w:sz w:val="24"/>
            <w:szCs w:val="24"/>
          </w:rPr>
          <w:t xml:space="preserve"> </w:t>
        </w:r>
        <w:hyperlink r:id="rId10" w:history="1">
          <w:r w:rsidRPr="0086703A">
            <w:rPr>
              <w:rStyle w:val="af4"/>
              <w:rFonts w:ascii="Times New Roman" w:hAnsi="Times New Roman" w:cs="Times New Roman"/>
              <w:color w:val="2A6496"/>
              <w:sz w:val="24"/>
              <w:szCs w:val="24"/>
            </w:rPr>
            <w:t>mail@mpaes.ru</w:t>
          </w:r>
        </w:hyperlink>
        <w:r w:rsidRPr="0086703A">
          <w:rPr>
            <w:rFonts w:ascii="Times New Roman" w:hAnsi="Times New Roman" w:cs="Times New Roman"/>
            <w:color w:val="548DD4"/>
            <w:sz w:val="24"/>
            <w:szCs w:val="24"/>
          </w:rPr>
          <w:t xml:space="preserve"> </w:t>
        </w:r>
      </w:hyperlink>
    </w:p>
    <w:sectPr w:rsidR="00B87F9E" w:rsidRPr="0086703A" w:rsidSect="008C2E25">
      <w:pgSz w:w="16838" w:h="11906" w:orient="landscape"/>
      <w:pgMar w:top="1134" w:right="850"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742" w:rsidRDefault="00042742" w:rsidP="00DC7CA8">
      <w:pPr>
        <w:spacing w:after="0" w:line="240" w:lineRule="auto"/>
      </w:pPr>
      <w:r>
        <w:separator/>
      </w:r>
    </w:p>
  </w:endnote>
  <w:endnote w:type="continuationSeparator" w:id="0">
    <w:p w:rsidR="00042742" w:rsidRDefault="00042742" w:rsidP="00DC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742" w:rsidRDefault="00042742" w:rsidP="00DC7CA8">
      <w:pPr>
        <w:spacing w:after="0" w:line="240" w:lineRule="auto"/>
      </w:pPr>
      <w:r>
        <w:separator/>
      </w:r>
    </w:p>
  </w:footnote>
  <w:footnote w:type="continuationSeparator" w:id="0">
    <w:p w:rsidR="00042742" w:rsidRDefault="00042742" w:rsidP="00DC7CA8">
      <w:pPr>
        <w:spacing w:after="0" w:line="240" w:lineRule="auto"/>
      </w:pPr>
      <w:r>
        <w:continuationSeparator/>
      </w:r>
    </w:p>
  </w:footnote>
  <w:footnote w:id="1">
    <w:p w:rsidR="00465D14" w:rsidRPr="00166A53" w:rsidRDefault="00465D14" w:rsidP="006967D4">
      <w:pPr>
        <w:pStyle w:val="ac"/>
        <w:rPr>
          <w:rFonts w:ascii="Times New Roman" w:hAnsi="Times New Roman" w:cs="Times New Roman"/>
          <w:sz w:val="24"/>
          <w:szCs w:val="24"/>
        </w:rPr>
      </w:pPr>
      <w:r w:rsidRPr="001077B6">
        <w:rPr>
          <w:rStyle w:val="ae"/>
          <w:rFonts w:ascii="Times New Roman" w:hAnsi="Times New Roman" w:cs="Times New Roman"/>
        </w:rPr>
        <w:footnoteRef/>
      </w:r>
      <w:r w:rsidRPr="001077B6">
        <w:rPr>
          <w:rFonts w:ascii="Times New Roman" w:hAnsi="Times New Roman" w:cs="Times New Roman"/>
        </w:rPr>
        <w:t xml:space="preserve"> Правила технологического присоединения энергопринимающих устройств потребителей электрической энергии, объектов по производству электрической</w:t>
      </w:r>
      <w:r w:rsidRPr="00166A53">
        <w:rPr>
          <w:rFonts w:ascii="Times New Roman" w:hAnsi="Times New Roman" w:cs="Times New Roman"/>
          <w:sz w:val="24"/>
          <w:szCs w:val="24"/>
        </w:rPr>
        <w:t xml:space="preserve">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2">
    <w:p w:rsidR="00465D14" w:rsidRPr="00166A53" w:rsidRDefault="00465D14" w:rsidP="00B06ACF">
      <w:pPr>
        <w:autoSpaceDE w:val="0"/>
        <w:autoSpaceDN w:val="0"/>
        <w:adjustRightInd w:val="0"/>
        <w:spacing w:after="0" w:line="240" w:lineRule="auto"/>
        <w:jc w:val="both"/>
        <w:rPr>
          <w:rFonts w:ascii="Times New Roman" w:hAnsi="Times New Roman" w:cs="Times New Roman"/>
          <w:sz w:val="24"/>
          <w:szCs w:val="24"/>
        </w:rPr>
      </w:pPr>
      <w:r w:rsidRPr="008C60DC">
        <w:rPr>
          <w:rStyle w:val="ae"/>
          <w:rFonts w:ascii="Times New Roman" w:hAnsi="Times New Roman" w:cs="Times New Roman"/>
          <w:sz w:val="20"/>
          <w:szCs w:val="24"/>
        </w:rPr>
        <w:footnoteRef/>
      </w:r>
      <w:r w:rsidRPr="008C60DC">
        <w:rPr>
          <w:rFonts w:ascii="Times New Roman" w:eastAsia="Times New Roman" w:hAnsi="Times New Roman" w:cs="Times New Roman"/>
          <w:sz w:val="20"/>
          <w:szCs w:val="24"/>
          <w:lang w:eastAsia="ru-RU"/>
        </w:rPr>
        <w:t xml:space="preserve">Основы функционирования розничных рынков электрической энергии, утвержденные </w:t>
      </w:r>
      <w:r w:rsidRPr="008C60DC">
        <w:rPr>
          <w:rFonts w:ascii="Times New Roman" w:hAnsi="Times New Roman" w:cs="Times New Roman"/>
          <w:sz w:val="20"/>
          <w:szCs w:val="24"/>
        </w:rPr>
        <w:t>постановлением Правительства РФ от 04.05.2012 № 442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0653F9"/>
    <w:rsid w:val="00000CC2"/>
    <w:rsid w:val="00022F24"/>
    <w:rsid w:val="0002340B"/>
    <w:rsid w:val="000234E7"/>
    <w:rsid w:val="0002598C"/>
    <w:rsid w:val="00026177"/>
    <w:rsid w:val="000311D9"/>
    <w:rsid w:val="00042742"/>
    <w:rsid w:val="00053E5D"/>
    <w:rsid w:val="000653F9"/>
    <w:rsid w:val="000825BA"/>
    <w:rsid w:val="000B071F"/>
    <w:rsid w:val="000C3C93"/>
    <w:rsid w:val="000D0D64"/>
    <w:rsid w:val="000E710C"/>
    <w:rsid w:val="001077B6"/>
    <w:rsid w:val="00127D45"/>
    <w:rsid w:val="00142EA5"/>
    <w:rsid w:val="001447A4"/>
    <w:rsid w:val="001452AF"/>
    <w:rsid w:val="001533DF"/>
    <w:rsid w:val="00164660"/>
    <w:rsid w:val="00165EFD"/>
    <w:rsid w:val="00166A53"/>
    <w:rsid w:val="00166D9F"/>
    <w:rsid w:val="00182892"/>
    <w:rsid w:val="00186E65"/>
    <w:rsid w:val="00187BF5"/>
    <w:rsid w:val="0019014D"/>
    <w:rsid w:val="00195358"/>
    <w:rsid w:val="001D45A0"/>
    <w:rsid w:val="001D697F"/>
    <w:rsid w:val="00206665"/>
    <w:rsid w:val="00206CD3"/>
    <w:rsid w:val="0022778E"/>
    <w:rsid w:val="00231805"/>
    <w:rsid w:val="00233155"/>
    <w:rsid w:val="00242530"/>
    <w:rsid w:val="00251BEC"/>
    <w:rsid w:val="0025260E"/>
    <w:rsid w:val="0029622E"/>
    <w:rsid w:val="002963F2"/>
    <w:rsid w:val="002978AF"/>
    <w:rsid w:val="002A16A3"/>
    <w:rsid w:val="002A3BA1"/>
    <w:rsid w:val="002A4954"/>
    <w:rsid w:val="002A5552"/>
    <w:rsid w:val="002C24EC"/>
    <w:rsid w:val="002C56E2"/>
    <w:rsid w:val="002D0D77"/>
    <w:rsid w:val="00305B7D"/>
    <w:rsid w:val="00311457"/>
    <w:rsid w:val="0032200A"/>
    <w:rsid w:val="0032230E"/>
    <w:rsid w:val="00326913"/>
    <w:rsid w:val="003271F2"/>
    <w:rsid w:val="00347706"/>
    <w:rsid w:val="00347A15"/>
    <w:rsid w:val="0035369B"/>
    <w:rsid w:val="00370A4B"/>
    <w:rsid w:val="00370A91"/>
    <w:rsid w:val="003907F9"/>
    <w:rsid w:val="003A6292"/>
    <w:rsid w:val="003B555E"/>
    <w:rsid w:val="003B6F93"/>
    <w:rsid w:val="003C556E"/>
    <w:rsid w:val="003D3CD8"/>
    <w:rsid w:val="003D4D3D"/>
    <w:rsid w:val="003F39CA"/>
    <w:rsid w:val="003F5301"/>
    <w:rsid w:val="00401788"/>
    <w:rsid w:val="0040345C"/>
    <w:rsid w:val="00405B1D"/>
    <w:rsid w:val="00405E12"/>
    <w:rsid w:val="0041124A"/>
    <w:rsid w:val="00420452"/>
    <w:rsid w:val="00442712"/>
    <w:rsid w:val="00443775"/>
    <w:rsid w:val="00456FDD"/>
    <w:rsid w:val="00465D14"/>
    <w:rsid w:val="00495B1F"/>
    <w:rsid w:val="004A2AFC"/>
    <w:rsid w:val="004A4D60"/>
    <w:rsid w:val="004B75E4"/>
    <w:rsid w:val="004C18E8"/>
    <w:rsid w:val="004D2FC8"/>
    <w:rsid w:val="004F68F4"/>
    <w:rsid w:val="00505A8E"/>
    <w:rsid w:val="005072A9"/>
    <w:rsid w:val="0051045A"/>
    <w:rsid w:val="0051352D"/>
    <w:rsid w:val="00524428"/>
    <w:rsid w:val="0052493B"/>
    <w:rsid w:val="00534E9A"/>
    <w:rsid w:val="00553159"/>
    <w:rsid w:val="00557796"/>
    <w:rsid w:val="0056298E"/>
    <w:rsid w:val="00571E41"/>
    <w:rsid w:val="00584BD8"/>
    <w:rsid w:val="005B015A"/>
    <w:rsid w:val="005B627E"/>
    <w:rsid w:val="005C22A7"/>
    <w:rsid w:val="005C2FA0"/>
    <w:rsid w:val="005C4A1B"/>
    <w:rsid w:val="005E5AAE"/>
    <w:rsid w:val="005F2F3E"/>
    <w:rsid w:val="005F3ECE"/>
    <w:rsid w:val="00614532"/>
    <w:rsid w:val="00620C3D"/>
    <w:rsid w:val="00626C79"/>
    <w:rsid w:val="00630110"/>
    <w:rsid w:val="00636094"/>
    <w:rsid w:val="00640439"/>
    <w:rsid w:val="0065173C"/>
    <w:rsid w:val="00656844"/>
    <w:rsid w:val="00664ED5"/>
    <w:rsid w:val="00666E7C"/>
    <w:rsid w:val="00671387"/>
    <w:rsid w:val="00673623"/>
    <w:rsid w:val="00675DBB"/>
    <w:rsid w:val="00677F5A"/>
    <w:rsid w:val="00690D12"/>
    <w:rsid w:val="006967D4"/>
    <w:rsid w:val="006A3ACA"/>
    <w:rsid w:val="006A72BB"/>
    <w:rsid w:val="006D2EDE"/>
    <w:rsid w:val="006E400B"/>
    <w:rsid w:val="006F2514"/>
    <w:rsid w:val="006F446F"/>
    <w:rsid w:val="0070128B"/>
    <w:rsid w:val="00724218"/>
    <w:rsid w:val="00745E75"/>
    <w:rsid w:val="00760ECF"/>
    <w:rsid w:val="00762B2B"/>
    <w:rsid w:val="00776C32"/>
    <w:rsid w:val="0078335E"/>
    <w:rsid w:val="007877ED"/>
    <w:rsid w:val="007919F1"/>
    <w:rsid w:val="00795D8F"/>
    <w:rsid w:val="007A2C8F"/>
    <w:rsid w:val="007C13BB"/>
    <w:rsid w:val="007C5088"/>
    <w:rsid w:val="007E41FA"/>
    <w:rsid w:val="00806C78"/>
    <w:rsid w:val="008117CC"/>
    <w:rsid w:val="00823FF3"/>
    <w:rsid w:val="00824E68"/>
    <w:rsid w:val="008254DA"/>
    <w:rsid w:val="0082713E"/>
    <w:rsid w:val="00863174"/>
    <w:rsid w:val="00886156"/>
    <w:rsid w:val="008C2E25"/>
    <w:rsid w:val="008C60DC"/>
    <w:rsid w:val="008C64E4"/>
    <w:rsid w:val="008D218C"/>
    <w:rsid w:val="008D2E8D"/>
    <w:rsid w:val="008E16CB"/>
    <w:rsid w:val="008F2903"/>
    <w:rsid w:val="009001F4"/>
    <w:rsid w:val="00904E58"/>
    <w:rsid w:val="0096077D"/>
    <w:rsid w:val="00974F7E"/>
    <w:rsid w:val="00983A16"/>
    <w:rsid w:val="00996EEC"/>
    <w:rsid w:val="009C0268"/>
    <w:rsid w:val="009D7322"/>
    <w:rsid w:val="00A22C5F"/>
    <w:rsid w:val="00A33D8A"/>
    <w:rsid w:val="00A3583B"/>
    <w:rsid w:val="00A40E95"/>
    <w:rsid w:val="00A44E14"/>
    <w:rsid w:val="00A474DD"/>
    <w:rsid w:val="00A61E75"/>
    <w:rsid w:val="00A705D8"/>
    <w:rsid w:val="00AE08E3"/>
    <w:rsid w:val="00AF67C0"/>
    <w:rsid w:val="00B04094"/>
    <w:rsid w:val="00B04DE3"/>
    <w:rsid w:val="00B06ACF"/>
    <w:rsid w:val="00B118E9"/>
    <w:rsid w:val="00B1460D"/>
    <w:rsid w:val="00B365B6"/>
    <w:rsid w:val="00B40D8E"/>
    <w:rsid w:val="00B564E5"/>
    <w:rsid w:val="00B81E57"/>
    <w:rsid w:val="00B8308D"/>
    <w:rsid w:val="00B84849"/>
    <w:rsid w:val="00B87F9E"/>
    <w:rsid w:val="00BA00C5"/>
    <w:rsid w:val="00BA531D"/>
    <w:rsid w:val="00BA7F88"/>
    <w:rsid w:val="00BB4032"/>
    <w:rsid w:val="00BB7AE2"/>
    <w:rsid w:val="00BD087E"/>
    <w:rsid w:val="00BD50F0"/>
    <w:rsid w:val="00BE7298"/>
    <w:rsid w:val="00BF741D"/>
    <w:rsid w:val="00C02B7A"/>
    <w:rsid w:val="00C05A4F"/>
    <w:rsid w:val="00C20511"/>
    <w:rsid w:val="00C2064F"/>
    <w:rsid w:val="00C25F4B"/>
    <w:rsid w:val="00C3511E"/>
    <w:rsid w:val="00C379FF"/>
    <w:rsid w:val="00C458B0"/>
    <w:rsid w:val="00C514F8"/>
    <w:rsid w:val="00C74D96"/>
    <w:rsid w:val="00C75230"/>
    <w:rsid w:val="00C75E65"/>
    <w:rsid w:val="00C800F1"/>
    <w:rsid w:val="00C85B86"/>
    <w:rsid w:val="00CA183B"/>
    <w:rsid w:val="00CA1E91"/>
    <w:rsid w:val="00CC1A0A"/>
    <w:rsid w:val="00CC211B"/>
    <w:rsid w:val="00CC482F"/>
    <w:rsid w:val="00CD34F2"/>
    <w:rsid w:val="00CF1785"/>
    <w:rsid w:val="00D1019A"/>
    <w:rsid w:val="00D1715B"/>
    <w:rsid w:val="00D22AA8"/>
    <w:rsid w:val="00D25AFD"/>
    <w:rsid w:val="00D34055"/>
    <w:rsid w:val="00D47D80"/>
    <w:rsid w:val="00D5048C"/>
    <w:rsid w:val="00D509DC"/>
    <w:rsid w:val="00D50CC7"/>
    <w:rsid w:val="00D679FC"/>
    <w:rsid w:val="00D73C9D"/>
    <w:rsid w:val="00DA2903"/>
    <w:rsid w:val="00DC03DD"/>
    <w:rsid w:val="00DC66B0"/>
    <w:rsid w:val="00DC7CA8"/>
    <w:rsid w:val="00E01206"/>
    <w:rsid w:val="00E20DAF"/>
    <w:rsid w:val="00E212F3"/>
    <w:rsid w:val="00E26865"/>
    <w:rsid w:val="00E36F56"/>
    <w:rsid w:val="00E45CFE"/>
    <w:rsid w:val="00E5056E"/>
    <w:rsid w:val="00E53D9B"/>
    <w:rsid w:val="00E557B2"/>
    <w:rsid w:val="00E70070"/>
    <w:rsid w:val="00E70F7F"/>
    <w:rsid w:val="00E74830"/>
    <w:rsid w:val="00EA53BE"/>
    <w:rsid w:val="00EC6F80"/>
    <w:rsid w:val="00EC7D6D"/>
    <w:rsid w:val="00ED42E7"/>
    <w:rsid w:val="00EE2C63"/>
    <w:rsid w:val="00EF23AD"/>
    <w:rsid w:val="00F24F83"/>
    <w:rsid w:val="00F276F8"/>
    <w:rsid w:val="00F4184B"/>
    <w:rsid w:val="00F61DBA"/>
    <w:rsid w:val="00F624BB"/>
    <w:rsid w:val="00F87578"/>
    <w:rsid w:val="00FA131C"/>
    <w:rsid w:val="00FC139B"/>
    <w:rsid w:val="00FC1E5A"/>
    <w:rsid w:val="00FC33E3"/>
    <w:rsid w:val="00FE0A69"/>
    <w:rsid w:val="00FF1355"/>
    <w:rsid w:val="00FF5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DA2903"/>
    <w:rPr>
      <w:color w:val="0000FF"/>
      <w:u w:val="single"/>
    </w:rPr>
  </w:style>
  <w:style w:type="paragraph" w:styleId="af5">
    <w:name w:val="header"/>
    <w:basedOn w:val="a"/>
    <w:link w:val="af6"/>
    <w:uiPriority w:val="99"/>
    <w:unhideWhenUsed/>
    <w:rsid w:val="004A2AF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A2AFC"/>
  </w:style>
  <w:style w:type="paragraph" w:styleId="af7">
    <w:name w:val="footer"/>
    <w:basedOn w:val="a"/>
    <w:link w:val="af8"/>
    <w:uiPriority w:val="99"/>
    <w:unhideWhenUsed/>
    <w:rsid w:val="004A2AF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A2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DA2903"/>
    <w:rPr>
      <w:color w:val="0000FF"/>
      <w:u w:val="single"/>
    </w:rPr>
  </w:style>
  <w:style w:type="paragraph" w:styleId="af5">
    <w:name w:val="header"/>
    <w:basedOn w:val="a"/>
    <w:link w:val="af6"/>
    <w:uiPriority w:val="99"/>
    <w:unhideWhenUsed/>
    <w:rsid w:val="004A2AF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A2AFC"/>
  </w:style>
  <w:style w:type="paragraph" w:styleId="af7">
    <w:name w:val="footer"/>
    <w:basedOn w:val="a"/>
    <w:link w:val="af8"/>
    <w:uiPriority w:val="99"/>
    <w:unhideWhenUsed/>
    <w:rsid w:val="004A2AF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A2AFC"/>
  </w:style>
</w:styles>
</file>

<file path=word/webSettings.xml><?xml version="1.0" encoding="utf-8"?>
<w:webSettings xmlns:r="http://schemas.openxmlformats.org/officeDocument/2006/relationships" xmlns:w="http://schemas.openxmlformats.org/wordprocessingml/2006/main">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3534">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 w:id="14935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l@mpaes.ru" TargetMode="External"/><Relationship Id="rId4" Type="http://schemas.openxmlformats.org/officeDocument/2006/relationships/settings" Target="settings.xml"/><Relationship Id="rId9" Type="http://schemas.openxmlformats.org/officeDocument/2006/relationships/hyperlink" Target="mailto:mrsk@mrsks.ru%20%20%20%20%20%20%20%20%20%20%20%20%20%20%20%20%20%20%20%20%20%20%20%20%20%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DC278-0DC2-406B-9EC2-F2C06C6A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Куличкова Светлана Викторовна</dc:creator>
  <cp:lastModifiedBy>Жаткин Р.В.</cp:lastModifiedBy>
  <cp:revision>4</cp:revision>
  <cp:lastPrinted>2018-03-26T03:46:00Z</cp:lastPrinted>
  <dcterms:created xsi:type="dcterms:W3CDTF">2022-09-02T02:12:00Z</dcterms:created>
  <dcterms:modified xsi:type="dcterms:W3CDTF">2025-03-21T07:55:00Z</dcterms:modified>
</cp:coreProperties>
</file>